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5C8BD" w14:textId="12FE2DA4" w:rsidR="001050EE" w:rsidRPr="006015D0" w:rsidRDefault="001050EE" w:rsidP="00C4392E">
      <w:pPr>
        <w:jc w:val="center"/>
        <w:rPr>
          <w:b/>
          <w:sz w:val="28"/>
          <w:szCs w:val="28"/>
        </w:rPr>
      </w:pPr>
      <w:r w:rsidRPr="006015D0">
        <w:rPr>
          <w:b/>
          <w:sz w:val="28"/>
          <w:szCs w:val="28"/>
        </w:rPr>
        <w:t>VOLUME 2</w:t>
      </w:r>
    </w:p>
    <w:p w14:paraId="3C717838" w14:textId="29677440" w:rsidR="009974FB" w:rsidRPr="006015D0" w:rsidRDefault="001050EE" w:rsidP="00841D6A">
      <w:pPr>
        <w:spacing w:before="360" w:after="480"/>
        <w:jc w:val="center"/>
        <w:rPr>
          <w:b/>
          <w:sz w:val="28"/>
          <w:szCs w:val="28"/>
        </w:rPr>
      </w:pPr>
      <w:bookmarkStart w:id="0" w:name="_Toc71357730"/>
      <w:bookmarkStart w:id="1" w:name="_Toc71357944"/>
      <w:bookmarkStart w:id="2" w:name="_Toc72056418"/>
      <w:bookmarkStart w:id="3" w:name="_Toc76894272"/>
      <w:bookmarkStart w:id="4" w:name="_Toc76894411"/>
      <w:r w:rsidRPr="006015D0">
        <w:rPr>
          <w:b/>
          <w:sz w:val="28"/>
          <w:szCs w:val="28"/>
        </w:rPr>
        <w:t>SECTION 3</w:t>
      </w:r>
      <w:r w:rsidR="00335751">
        <w:rPr>
          <w:b/>
          <w:sz w:val="28"/>
          <w:szCs w:val="28"/>
        </w:rPr>
        <w:t>S</w:t>
      </w:r>
      <w:r w:rsidRPr="006015D0">
        <w:rPr>
          <w:b/>
          <w:sz w:val="28"/>
          <w:szCs w:val="28"/>
        </w:rPr>
        <w:t>PECIAL CONDITIONS</w:t>
      </w:r>
      <w:bookmarkStart w:id="5" w:name="_Toc71357731"/>
      <w:bookmarkStart w:id="6" w:name="_Toc71357945"/>
      <w:bookmarkStart w:id="7" w:name="_Toc72056419"/>
      <w:bookmarkStart w:id="8" w:name="_Toc76894412"/>
      <w:bookmarkEnd w:id="0"/>
      <w:bookmarkEnd w:id="1"/>
      <w:bookmarkEnd w:id="2"/>
      <w:bookmarkEnd w:id="3"/>
      <w:bookmarkEnd w:id="4"/>
      <w:r w:rsidR="006120F3">
        <w:rPr>
          <w:b/>
          <w:sz w:val="28"/>
          <w:szCs w:val="28"/>
        </w:rPr>
        <w:t xml:space="preserve"> FOR EUROPEAN UNION EXTERNAL ACTIONS</w:t>
      </w:r>
    </w:p>
    <w:p w14:paraId="681DC852" w14:textId="2CE7F82C" w:rsidR="00340C6C" w:rsidRPr="006015D0" w:rsidRDefault="001050EE" w:rsidP="00C4392E">
      <w:pPr>
        <w:spacing w:before="240" w:after="120"/>
        <w:outlineLvl w:val="0"/>
        <w:rPr>
          <w:szCs w:val="24"/>
        </w:rPr>
      </w:pPr>
      <w:r w:rsidRPr="006015D0">
        <w:rPr>
          <w:b/>
          <w:bCs/>
          <w:sz w:val="28"/>
          <w:szCs w:val="28"/>
        </w:rPr>
        <w:t>CONTENTS</w:t>
      </w:r>
      <w:bookmarkEnd w:id="5"/>
      <w:bookmarkEnd w:id="6"/>
      <w:bookmarkEnd w:id="7"/>
      <w:bookmarkEnd w:id="8"/>
    </w:p>
    <w:p w14:paraId="599AD2AC" w14:textId="6EEDF1D2" w:rsidR="001050EE" w:rsidRPr="006015D0" w:rsidRDefault="001050EE" w:rsidP="00841D6A">
      <w:pPr>
        <w:spacing w:after="240"/>
        <w:ind w:right="239"/>
        <w:jc w:val="both"/>
        <w:outlineLvl w:val="0"/>
        <w:rPr>
          <w:sz w:val="22"/>
          <w:szCs w:val="22"/>
        </w:rPr>
      </w:pPr>
      <w:r w:rsidRPr="006015D0">
        <w:rPr>
          <w:sz w:val="22"/>
          <w:szCs w:val="22"/>
        </w:rPr>
        <w:t xml:space="preserve">These conditions amplify and supplement the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governing the </w:t>
      </w:r>
      <w:r w:rsidR="00F803A9">
        <w:rPr>
          <w:sz w:val="22"/>
          <w:szCs w:val="22"/>
        </w:rPr>
        <w:t>c</w:t>
      </w:r>
      <w:r w:rsidRPr="006015D0">
        <w:rPr>
          <w:sz w:val="22"/>
          <w:szCs w:val="22"/>
        </w:rPr>
        <w:t xml:space="preserve">ontract. Unless the </w:t>
      </w:r>
      <w:r w:rsidR="00F803A9">
        <w:rPr>
          <w:sz w:val="22"/>
          <w:szCs w:val="22"/>
        </w:rPr>
        <w:t>s</w:t>
      </w:r>
      <w:r w:rsidRPr="006015D0">
        <w:rPr>
          <w:sz w:val="22"/>
          <w:szCs w:val="22"/>
        </w:rPr>
        <w:t xml:space="preserve">pecial </w:t>
      </w:r>
      <w:r w:rsidR="00F803A9">
        <w:rPr>
          <w:sz w:val="22"/>
          <w:szCs w:val="22"/>
        </w:rPr>
        <w:t>c</w:t>
      </w:r>
      <w:r w:rsidRPr="006015D0">
        <w:rPr>
          <w:sz w:val="22"/>
          <w:szCs w:val="22"/>
        </w:rPr>
        <w:t>onditions provide otherwise, th</w:t>
      </w:r>
      <w:r w:rsidR="00EB5D04" w:rsidRPr="006015D0">
        <w:rPr>
          <w:sz w:val="22"/>
          <w:szCs w:val="22"/>
        </w:rPr>
        <w:t>e</w:t>
      </w:r>
      <w:r w:rsidRPr="006015D0">
        <w:rPr>
          <w:sz w:val="22"/>
          <w:szCs w:val="22"/>
        </w:rPr>
        <w:t xml:space="preserv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remain fully applicable. The numbering of the </w:t>
      </w:r>
      <w:r w:rsidR="00F803A9">
        <w:rPr>
          <w:sz w:val="22"/>
          <w:szCs w:val="22"/>
        </w:rPr>
        <w:t>a</w:t>
      </w:r>
      <w:r w:rsidRPr="006015D0">
        <w:rPr>
          <w:sz w:val="22"/>
          <w:szCs w:val="22"/>
        </w:rPr>
        <w:t xml:space="preserve">rticles of the </w:t>
      </w:r>
      <w:r w:rsidR="00F803A9">
        <w:rPr>
          <w:sz w:val="22"/>
          <w:szCs w:val="22"/>
        </w:rPr>
        <w:t>s</w:t>
      </w:r>
      <w:r w:rsidRPr="006015D0">
        <w:rPr>
          <w:sz w:val="22"/>
          <w:szCs w:val="22"/>
        </w:rPr>
        <w:t xml:space="preserve">pecial </w:t>
      </w:r>
      <w:r w:rsidR="00F803A9">
        <w:rPr>
          <w:sz w:val="22"/>
          <w:szCs w:val="22"/>
        </w:rPr>
        <w:t>c</w:t>
      </w:r>
      <w:r w:rsidRPr="006015D0">
        <w:rPr>
          <w:sz w:val="22"/>
          <w:szCs w:val="22"/>
        </w:rPr>
        <w:t xml:space="preserve">onditions is not consecutive but follows the numbering of the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w:t>
      </w:r>
      <w:r w:rsidR="006120F3" w:rsidRPr="00556F39">
        <w:rPr>
          <w:sz w:val="22"/>
          <w:szCs w:val="22"/>
        </w:rPr>
        <w:t xml:space="preserve">Exceptionally, and with the approval of the competent European Commission departments, other clauses can be indicated to cover </w:t>
      </w:r>
      <w:proofErr w:type="gramStart"/>
      <w:r w:rsidR="006120F3" w:rsidRPr="00556F39">
        <w:rPr>
          <w:sz w:val="22"/>
          <w:szCs w:val="22"/>
        </w:rPr>
        <w:t>particular situations</w:t>
      </w:r>
      <w:proofErr w:type="gramEnd"/>
      <w:r w:rsidR="006120F3" w:rsidRPr="00556F39">
        <w:rPr>
          <w:sz w:val="22"/>
          <w:szCs w:val="22"/>
        </w:rPr>
        <w:t xml:space="preserve">. </w:t>
      </w:r>
    </w:p>
    <w:p w14:paraId="3EA5EE9B" w14:textId="0945DA61" w:rsidR="00335751" w:rsidRDefault="00335751" w:rsidP="00841D6A">
      <w:pPr>
        <w:spacing w:after="120"/>
        <w:ind w:left="1276" w:right="239" w:hanging="1276"/>
        <w:jc w:val="both"/>
        <w:outlineLvl w:val="0"/>
        <w:rPr>
          <w:b/>
          <w:szCs w:val="24"/>
        </w:rPr>
      </w:pPr>
      <w:r>
        <w:rPr>
          <w:b/>
          <w:szCs w:val="24"/>
        </w:rPr>
        <w:t>Contract value</w:t>
      </w:r>
    </w:p>
    <w:p w14:paraId="01F3FA01" w14:textId="336DA22C" w:rsidR="00335751" w:rsidRDefault="00D13BEB" w:rsidP="00841D6A">
      <w:pPr>
        <w:spacing w:after="120"/>
        <w:ind w:right="239"/>
        <w:jc w:val="both"/>
        <w:outlineLvl w:val="0"/>
        <w:rPr>
          <w:sz w:val="22"/>
          <w:szCs w:val="22"/>
        </w:rPr>
      </w:pPr>
      <w:r w:rsidRPr="00CE0AEE">
        <w:rPr>
          <w:sz w:val="22"/>
          <w:szCs w:val="22"/>
        </w:rPr>
        <w:t>The contracting authority hereby agrees to pay to the contractor, in consideration of the execution and</w:t>
      </w:r>
      <w:r>
        <w:rPr>
          <w:sz w:val="22"/>
          <w:szCs w:val="22"/>
        </w:rPr>
        <w:t xml:space="preserve"> </w:t>
      </w:r>
      <w:r w:rsidRPr="00CE0AEE">
        <w:rPr>
          <w:sz w:val="22"/>
          <w:szCs w:val="22"/>
        </w:rPr>
        <w:t>completion of the works and remedying of defects therein</w:t>
      </w:r>
      <w:r>
        <w:rPr>
          <w:sz w:val="22"/>
          <w:szCs w:val="22"/>
        </w:rPr>
        <w:t>,</w:t>
      </w:r>
      <w:r w:rsidRPr="00CE0AEE">
        <w:rPr>
          <w:sz w:val="22"/>
          <w:szCs w:val="22"/>
        </w:rPr>
        <w:t xml:space="preserve"> the amount of the contract value mention</w:t>
      </w:r>
      <w:r>
        <w:rPr>
          <w:sz w:val="22"/>
          <w:szCs w:val="22"/>
        </w:rPr>
        <w:t>ed</w:t>
      </w:r>
      <w:r w:rsidRPr="00CE0AEE">
        <w:rPr>
          <w:sz w:val="22"/>
          <w:szCs w:val="22"/>
        </w:rPr>
        <w:t xml:space="preserve"> in article 2 of the Main Conditions </w:t>
      </w:r>
      <w:r w:rsidRPr="00E725FE">
        <w:rPr>
          <w:sz w:val="22"/>
          <w:szCs w:val="22"/>
        </w:rPr>
        <w:t xml:space="preserve">or such other sum as may become payable under the provisions of the </w:t>
      </w:r>
      <w:r>
        <w:rPr>
          <w:sz w:val="22"/>
          <w:szCs w:val="22"/>
        </w:rPr>
        <w:t>C</w:t>
      </w:r>
      <w:r w:rsidRPr="00E725FE">
        <w:rPr>
          <w:sz w:val="22"/>
          <w:szCs w:val="22"/>
        </w:rPr>
        <w:t xml:space="preserve">ontract at the times and in the manner prescribed by the </w:t>
      </w:r>
      <w:r>
        <w:rPr>
          <w:sz w:val="22"/>
          <w:szCs w:val="22"/>
        </w:rPr>
        <w:t>c</w:t>
      </w:r>
      <w:r w:rsidRPr="00E725FE">
        <w:rPr>
          <w:sz w:val="22"/>
          <w:szCs w:val="22"/>
        </w:rPr>
        <w:t>ontract.</w:t>
      </w:r>
      <w:r>
        <w:rPr>
          <w:sz w:val="22"/>
          <w:szCs w:val="22"/>
        </w:rPr>
        <w:t xml:space="preserve"> </w:t>
      </w:r>
      <w:r w:rsidR="00AF3B8E" w:rsidRPr="00E725FE">
        <w:rPr>
          <w:sz w:val="22"/>
          <w:szCs w:val="22"/>
        </w:rPr>
        <w:t xml:space="preserve">VAT </w:t>
      </w:r>
      <w:r w:rsidR="00AF3B8E">
        <w:rPr>
          <w:sz w:val="22"/>
          <w:szCs w:val="22"/>
        </w:rPr>
        <w:t>wi</w:t>
      </w:r>
      <w:r w:rsidR="00AF3B8E" w:rsidRPr="00E725FE">
        <w:rPr>
          <w:sz w:val="22"/>
          <w:szCs w:val="22"/>
        </w:rPr>
        <w:t>ll be paid in compliance with the binding regulations, national law and international agreements concerning the execution of the pro</w:t>
      </w:r>
      <w:r w:rsidR="00AF3B8E">
        <w:rPr>
          <w:sz w:val="22"/>
          <w:szCs w:val="22"/>
        </w:rPr>
        <w:t>ject</w:t>
      </w:r>
      <w:r w:rsidR="00AF3B8E" w:rsidRPr="00E725FE">
        <w:rPr>
          <w:sz w:val="22"/>
          <w:szCs w:val="22"/>
        </w:rPr>
        <w:t>.</w:t>
      </w:r>
    </w:p>
    <w:p w14:paraId="2BBD927E" w14:textId="67141618" w:rsidR="00D13BEB" w:rsidRDefault="00D13BEB" w:rsidP="00841D6A">
      <w:pPr>
        <w:spacing w:after="120"/>
        <w:ind w:right="239"/>
        <w:jc w:val="both"/>
        <w:outlineLvl w:val="0"/>
        <w:rPr>
          <w:sz w:val="22"/>
          <w:szCs w:val="22"/>
        </w:rPr>
      </w:pPr>
      <w:r>
        <w:rPr>
          <w:sz w:val="22"/>
          <w:szCs w:val="22"/>
        </w:rPr>
        <w:t>T</w:t>
      </w:r>
      <w:r w:rsidRPr="009433A7">
        <w:rPr>
          <w:sz w:val="22"/>
          <w:szCs w:val="22"/>
        </w:rPr>
        <w:t>he amount of the contract value mention</w:t>
      </w:r>
      <w:r>
        <w:rPr>
          <w:sz w:val="22"/>
          <w:szCs w:val="22"/>
        </w:rPr>
        <w:t>ed</w:t>
      </w:r>
      <w:r w:rsidRPr="009433A7">
        <w:rPr>
          <w:sz w:val="22"/>
          <w:szCs w:val="22"/>
        </w:rPr>
        <w:t xml:space="preserve"> in article 2 of the Main Conditions</w:t>
      </w:r>
      <w:r>
        <w:rPr>
          <w:sz w:val="22"/>
          <w:szCs w:val="22"/>
        </w:rPr>
        <w:t xml:space="preserve"> shall be composed of:</w:t>
      </w:r>
    </w:p>
    <w:p w14:paraId="1F359E7F" w14:textId="77777777" w:rsidR="00EB0F37" w:rsidRPr="00E725FE" w:rsidRDefault="00EB0F37" w:rsidP="00EB0F37">
      <w:pPr>
        <w:numPr>
          <w:ilvl w:val="0"/>
          <w:numId w:val="27"/>
        </w:numPr>
        <w:tabs>
          <w:tab w:val="left" w:pos="851"/>
          <w:tab w:val="right" w:leader="dot" w:pos="8505"/>
        </w:tabs>
        <w:spacing w:before="120"/>
        <w:ind w:right="97"/>
        <w:rPr>
          <w:sz w:val="22"/>
          <w:szCs w:val="22"/>
        </w:rPr>
      </w:pPr>
      <w:r w:rsidRPr="00E725FE">
        <w:rPr>
          <w:sz w:val="22"/>
          <w:szCs w:val="22"/>
        </w:rPr>
        <w:t>Contract price (excluding VAT/other taxes)</w:t>
      </w:r>
      <w:r>
        <w:rPr>
          <w:sz w:val="22"/>
          <w:szCs w:val="22"/>
        </w:rPr>
        <w:t xml:space="preserve"> </w:t>
      </w:r>
      <w:r w:rsidRPr="00883CC3">
        <w:rPr>
          <w:sz w:val="22"/>
          <w:szCs w:val="22"/>
        </w:rPr>
        <w:t xml:space="preserve">EUR </w:t>
      </w:r>
      <w:r>
        <w:rPr>
          <w:sz w:val="22"/>
          <w:szCs w:val="22"/>
        </w:rPr>
        <w:t>&lt;</w:t>
      </w:r>
      <w:r w:rsidRPr="00964FDB">
        <w:rPr>
          <w:sz w:val="22"/>
          <w:szCs w:val="22"/>
          <w:highlight w:val="yellow"/>
        </w:rPr>
        <w:t>amount</w:t>
      </w:r>
      <w:r>
        <w:rPr>
          <w:sz w:val="22"/>
          <w:szCs w:val="22"/>
        </w:rPr>
        <w:t>&gt;</w:t>
      </w:r>
    </w:p>
    <w:p w14:paraId="670E29A1" w14:textId="77777777" w:rsidR="00EB0F37" w:rsidRDefault="00EB0F37" w:rsidP="00EB0F37">
      <w:pPr>
        <w:pStyle w:val="ListParagraph"/>
        <w:spacing w:after="240"/>
        <w:ind w:left="0" w:right="-45"/>
        <w:jc w:val="both"/>
        <w:rPr>
          <w:rFonts w:ascii="Times New Roman" w:hAnsi="Times New Roman"/>
        </w:rPr>
      </w:pPr>
    </w:p>
    <w:p w14:paraId="6B4F1C71" w14:textId="68B33476" w:rsidR="00EB0F37" w:rsidRDefault="00EB0F37" w:rsidP="00EB0F37">
      <w:pPr>
        <w:pStyle w:val="ListParagraph"/>
        <w:spacing w:after="240"/>
        <w:ind w:left="0" w:right="-45"/>
        <w:jc w:val="both"/>
        <w:rPr>
          <w:rFonts w:ascii="Times New Roman" w:hAnsi="Times New Roman"/>
        </w:rPr>
      </w:pPr>
      <w:r w:rsidRPr="0041653F">
        <w:rPr>
          <w:rFonts w:ascii="Times New Roman" w:hAnsi="Times New Roman"/>
        </w:rPr>
        <w:t xml:space="preserve">The contract shall be exempt from all duties and taxes, including VAT. </w:t>
      </w:r>
    </w:p>
    <w:p w14:paraId="5503115D" w14:textId="77777777" w:rsidR="00EB0F37" w:rsidRPr="0041653F" w:rsidRDefault="00EB0F37" w:rsidP="00EB0F37">
      <w:pPr>
        <w:pStyle w:val="ListParagraph"/>
        <w:spacing w:after="240"/>
        <w:ind w:left="0" w:right="-45"/>
        <w:jc w:val="both"/>
        <w:rPr>
          <w:rFonts w:ascii="Times New Roman" w:hAnsi="Times New Roman"/>
        </w:rPr>
      </w:pPr>
      <w:r w:rsidRPr="0041653F">
        <w:rPr>
          <w:rFonts w:ascii="Times New Roman" w:hAnsi="Times New Roman"/>
        </w:rPr>
        <w:t>The unit prices for the works shall be that shown in the bill of quantities and shall be the sole remuneration owed by the Contracting Authority to the Contractor under the contract. The unit prices shall be firm and shall not be subject to revision for orders placed during the performance of the contract.</w:t>
      </w:r>
    </w:p>
    <w:p w14:paraId="2E736217" w14:textId="66F42114" w:rsidR="006120F3" w:rsidRDefault="006120F3" w:rsidP="00841D6A">
      <w:pPr>
        <w:keepNext/>
        <w:spacing w:after="120"/>
        <w:ind w:left="1276" w:hanging="1276"/>
        <w:outlineLvl w:val="0"/>
        <w:rPr>
          <w:b/>
          <w:szCs w:val="24"/>
        </w:rPr>
      </w:pPr>
      <w:r w:rsidRPr="00C05EBE">
        <w:rPr>
          <w:b/>
          <w:szCs w:val="24"/>
        </w:rPr>
        <w:t>Order of precedence of contract documents</w:t>
      </w:r>
    </w:p>
    <w:p w14:paraId="3447AF5F" w14:textId="748BB388" w:rsidR="006120F3" w:rsidRPr="00E725FE" w:rsidRDefault="006120F3" w:rsidP="00841D6A">
      <w:pPr>
        <w:spacing w:after="120"/>
        <w:ind w:left="567" w:right="239" w:hanging="567"/>
        <w:jc w:val="both"/>
        <w:rPr>
          <w:sz w:val="22"/>
          <w:szCs w:val="22"/>
        </w:rPr>
      </w:pPr>
      <w:r w:rsidRPr="00E725FE">
        <w:rPr>
          <w:sz w:val="22"/>
          <w:szCs w:val="22"/>
        </w:rPr>
        <w:t xml:space="preserve">The following documents shall be deemed to form and be read and construed as part of this </w:t>
      </w:r>
      <w:r>
        <w:rPr>
          <w:sz w:val="22"/>
          <w:szCs w:val="22"/>
        </w:rPr>
        <w:t>c</w:t>
      </w:r>
      <w:r w:rsidRPr="00E725FE">
        <w:rPr>
          <w:sz w:val="22"/>
          <w:szCs w:val="22"/>
        </w:rPr>
        <w:t>ontract, in the following order of precedence:</w:t>
      </w:r>
    </w:p>
    <w:p w14:paraId="686AF69F" w14:textId="68ECAC03" w:rsidR="006120F3" w:rsidRDefault="006120F3" w:rsidP="00841D6A">
      <w:pPr>
        <w:numPr>
          <w:ilvl w:val="0"/>
          <w:numId w:val="26"/>
        </w:numPr>
        <w:ind w:left="993" w:right="239"/>
        <w:jc w:val="both"/>
        <w:rPr>
          <w:sz w:val="22"/>
          <w:szCs w:val="22"/>
        </w:rPr>
      </w:pPr>
      <w:r>
        <w:rPr>
          <w:sz w:val="22"/>
          <w:szCs w:val="22"/>
        </w:rPr>
        <w:t>The main conditions</w:t>
      </w:r>
    </w:p>
    <w:p w14:paraId="7FA89648" w14:textId="77777777" w:rsidR="006120F3" w:rsidRPr="00E725FE"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s</w:t>
      </w:r>
      <w:r w:rsidRPr="00E725FE">
        <w:rPr>
          <w:sz w:val="22"/>
          <w:szCs w:val="22"/>
        </w:rPr>
        <w:t xml:space="preserve">pecial </w:t>
      </w:r>
      <w:r>
        <w:rPr>
          <w:sz w:val="22"/>
          <w:szCs w:val="22"/>
        </w:rPr>
        <w:t>c</w:t>
      </w:r>
      <w:r w:rsidRPr="00E725FE">
        <w:rPr>
          <w:sz w:val="22"/>
          <w:szCs w:val="22"/>
        </w:rPr>
        <w:t>onditions,</w:t>
      </w:r>
    </w:p>
    <w:p w14:paraId="03776AA8" w14:textId="42899C56" w:rsidR="009C4AC6" w:rsidRPr="00E14761" w:rsidRDefault="006120F3" w:rsidP="00E14761">
      <w:pPr>
        <w:numPr>
          <w:ilvl w:val="0"/>
          <w:numId w:val="26"/>
        </w:numPr>
        <w:ind w:left="993" w:right="239"/>
        <w:jc w:val="both"/>
        <w:rPr>
          <w:sz w:val="22"/>
          <w:szCs w:val="22"/>
        </w:rPr>
      </w:pPr>
      <w:r w:rsidRPr="00E725FE">
        <w:rPr>
          <w:sz w:val="22"/>
          <w:szCs w:val="22"/>
        </w:rPr>
        <w:t xml:space="preserve">the </w:t>
      </w:r>
      <w:r>
        <w:rPr>
          <w:sz w:val="22"/>
          <w:szCs w:val="22"/>
        </w:rPr>
        <w:t>g</w:t>
      </w:r>
      <w:r w:rsidRPr="00E725FE">
        <w:rPr>
          <w:sz w:val="22"/>
          <w:szCs w:val="22"/>
        </w:rPr>
        <w:t xml:space="preserve">eneral </w:t>
      </w:r>
      <w:r>
        <w:rPr>
          <w:sz w:val="22"/>
          <w:szCs w:val="22"/>
        </w:rPr>
        <w:t>c</w:t>
      </w:r>
      <w:r w:rsidRPr="00E725FE">
        <w:rPr>
          <w:sz w:val="22"/>
          <w:szCs w:val="22"/>
        </w:rPr>
        <w:t>onditions,</w:t>
      </w:r>
    </w:p>
    <w:p w14:paraId="16CB43B0" w14:textId="0238BF14" w:rsidR="006120F3" w:rsidRPr="00E14761" w:rsidRDefault="006120F3" w:rsidP="00841D6A">
      <w:pPr>
        <w:numPr>
          <w:ilvl w:val="0"/>
          <w:numId w:val="26"/>
        </w:numPr>
        <w:ind w:left="993" w:right="239"/>
        <w:jc w:val="both"/>
        <w:rPr>
          <w:sz w:val="22"/>
          <w:szCs w:val="22"/>
        </w:rPr>
      </w:pPr>
      <w:r w:rsidRPr="00E14761">
        <w:rPr>
          <w:sz w:val="22"/>
          <w:szCs w:val="22"/>
        </w:rPr>
        <w:t xml:space="preserve">the bill of quantities (after arithmetical corrections) </w:t>
      </w:r>
    </w:p>
    <w:p w14:paraId="0EF0816C" w14:textId="77777777" w:rsidR="006120F3" w:rsidRPr="00E725FE"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t</w:t>
      </w:r>
      <w:r w:rsidRPr="00AF48C5">
        <w:rPr>
          <w:sz w:val="22"/>
          <w:szCs w:val="22"/>
        </w:rPr>
        <w:t xml:space="preserve">echnical </w:t>
      </w:r>
      <w:r w:rsidRPr="00AF48C5">
        <w:t xml:space="preserve">and/or </w:t>
      </w:r>
      <w:r>
        <w:t>p</w:t>
      </w:r>
      <w:r w:rsidRPr="00AF48C5">
        <w:t xml:space="preserve">erformance </w:t>
      </w:r>
      <w:r>
        <w:rPr>
          <w:sz w:val="22"/>
          <w:szCs w:val="22"/>
        </w:rPr>
        <w:t>s</w:t>
      </w:r>
      <w:r w:rsidRPr="00AF48C5">
        <w:rPr>
          <w:sz w:val="22"/>
          <w:szCs w:val="22"/>
        </w:rPr>
        <w:t>pecifications</w:t>
      </w:r>
      <w:r w:rsidRPr="00E725FE">
        <w:rPr>
          <w:sz w:val="22"/>
          <w:szCs w:val="22"/>
        </w:rPr>
        <w:t>,</w:t>
      </w:r>
    </w:p>
    <w:p w14:paraId="3BA1B9FB" w14:textId="77777777" w:rsidR="006120F3" w:rsidRPr="00E725FE"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d</w:t>
      </w:r>
      <w:r w:rsidRPr="00E725FE">
        <w:rPr>
          <w:sz w:val="22"/>
          <w:szCs w:val="22"/>
        </w:rPr>
        <w:t xml:space="preserve">esign </w:t>
      </w:r>
      <w:r>
        <w:rPr>
          <w:sz w:val="22"/>
          <w:szCs w:val="22"/>
        </w:rPr>
        <w:t>d</w:t>
      </w:r>
      <w:r w:rsidRPr="00E725FE">
        <w:rPr>
          <w:sz w:val="22"/>
          <w:szCs w:val="22"/>
        </w:rPr>
        <w:t>ocumentation (drawings),</w:t>
      </w:r>
    </w:p>
    <w:p w14:paraId="466894AF" w14:textId="4FBFFCCC" w:rsidR="006120F3" w:rsidRPr="00E725FE" w:rsidRDefault="006120F3" w:rsidP="00841D6A">
      <w:pPr>
        <w:numPr>
          <w:ilvl w:val="0"/>
          <w:numId w:val="26"/>
        </w:numPr>
        <w:ind w:left="993" w:right="239"/>
        <w:jc w:val="both"/>
        <w:rPr>
          <w:sz w:val="22"/>
          <w:szCs w:val="22"/>
        </w:rPr>
      </w:pPr>
      <w:r w:rsidRPr="00E725FE">
        <w:rPr>
          <w:sz w:val="22"/>
          <w:szCs w:val="22"/>
        </w:rPr>
        <w:t>the tender,</w:t>
      </w:r>
    </w:p>
    <w:p w14:paraId="351CCC1A" w14:textId="77777777" w:rsidR="006120F3" w:rsidRPr="00E725FE" w:rsidRDefault="006120F3" w:rsidP="00841D6A">
      <w:pPr>
        <w:numPr>
          <w:ilvl w:val="0"/>
          <w:numId w:val="26"/>
        </w:numPr>
        <w:spacing w:after="240"/>
        <w:ind w:left="992" w:right="239" w:hanging="357"/>
        <w:jc w:val="both"/>
        <w:rPr>
          <w:sz w:val="22"/>
          <w:szCs w:val="22"/>
        </w:rPr>
      </w:pPr>
      <w:r w:rsidRPr="00E725FE">
        <w:rPr>
          <w:sz w:val="22"/>
          <w:szCs w:val="22"/>
        </w:rPr>
        <w:t xml:space="preserve">any other documents forming part of the </w:t>
      </w:r>
      <w:r>
        <w:rPr>
          <w:sz w:val="22"/>
          <w:szCs w:val="22"/>
        </w:rPr>
        <w:t>c</w:t>
      </w:r>
      <w:r w:rsidRPr="00E725FE">
        <w:rPr>
          <w:sz w:val="22"/>
          <w:szCs w:val="22"/>
        </w:rPr>
        <w:t>ontract.</w:t>
      </w:r>
    </w:p>
    <w:p w14:paraId="2CCEC2B6" w14:textId="77777777" w:rsidR="006120F3" w:rsidRDefault="006120F3" w:rsidP="00841D6A">
      <w:pPr>
        <w:spacing w:after="240"/>
        <w:ind w:right="238"/>
        <w:jc w:val="both"/>
        <w:rPr>
          <w:sz w:val="22"/>
          <w:szCs w:val="22"/>
        </w:rPr>
      </w:pPr>
      <w:r w:rsidRPr="004677C7">
        <w:rPr>
          <w:sz w:val="22"/>
          <w:szCs w:val="22"/>
        </w:rPr>
        <w:t xml:space="preserve">The various documents making up the contract shall be deemed to be mutually explanatory; in cases of ambiguity or divergence, they shall prevail in the order in which they appear above. </w:t>
      </w:r>
      <w:r w:rsidRPr="00E725FE">
        <w:rPr>
          <w:sz w:val="22"/>
          <w:szCs w:val="22"/>
        </w:rPr>
        <w:t xml:space="preserve">Addenda shall have the order of precedence of the document they are </w:t>
      </w:r>
      <w:r>
        <w:rPr>
          <w:sz w:val="22"/>
          <w:szCs w:val="22"/>
        </w:rPr>
        <w:t>a</w:t>
      </w:r>
      <w:r w:rsidRPr="00E725FE">
        <w:rPr>
          <w:sz w:val="22"/>
          <w:szCs w:val="22"/>
        </w:rPr>
        <w:t>m</w:t>
      </w:r>
      <w:r>
        <w:rPr>
          <w:sz w:val="22"/>
          <w:szCs w:val="22"/>
        </w:rPr>
        <w:t>ending</w:t>
      </w:r>
      <w:r w:rsidRPr="00E725FE">
        <w:rPr>
          <w:sz w:val="22"/>
          <w:szCs w:val="22"/>
        </w:rPr>
        <w:t>.</w:t>
      </w:r>
    </w:p>
    <w:p w14:paraId="29B6F63A" w14:textId="77777777" w:rsidR="000C7A03" w:rsidRPr="0041653F" w:rsidRDefault="000C7A03" w:rsidP="000C7A03">
      <w:pPr>
        <w:spacing w:after="120"/>
        <w:rPr>
          <w:b/>
          <w:bCs/>
          <w:snapToGrid/>
          <w:sz w:val="22"/>
          <w:lang w:val="en-US"/>
        </w:rPr>
      </w:pPr>
      <w:r w:rsidRPr="0041653F">
        <w:rPr>
          <w:b/>
          <w:bCs/>
        </w:rPr>
        <w:t>Termination clause</w:t>
      </w:r>
    </w:p>
    <w:p w14:paraId="6B10C7B7" w14:textId="77777777" w:rsidR="000C7A03" w:rsidRPr="006015D0" w:rsidRDefault="000C7A03" w:rsidP="000C7A03">
      <w:pPr>
        <w:spacing w:line="276" w:lineRule="auto"/>
        <w:jc w:val="both"/>
        <w:rPr>
          <w:b/>
          <w:bCs/>
          <w:sz w:val="22"/>
          <w:szCs w:val="22"/>
        </w:rPr>
      </w:pPr>
      <w:r w:rsidRPr="0041653F">
        <w:rPr>
          <w:sz w:val="22"/>
          <w:szCs w:val="22"/>
        </w:rPr>
        <w:t>In case that the mission’s mandate ends earlier this contract is terminated automatically. In addition to the grounds for termination defined in the General Conditions, the Contracting Authority may terminate the</w:t>
      </w:r>
      <w:r>
        <w:rPr>
          <w:sz w:val="22"/>
          <w:szCs w:val="22"/>
        </w:rPr>
        <w:t xml:space="preserve"> </w:t>
      </w:r>
      <w:r w:rsidRPr="0041653F">
        <w:rPr>
          <w:sz w:val="22"/>
          <w:szCs w:val="22"/>
        </w:rPr>
        <w:lastRenderedPageBreak/>
        <w:t>contract, in whole or in part, at any time after giving thirty (30) days’ notice to the Contractor, in case EULEX’s mandate was not to be prolonged and/or in case of budgetary issues affecting the financing of the project. In case of termination of the contract on such grounds, the Contractor shall NOT be entitled to claim any indemnity for loss suffered.</w:t>
      </w:r>
    </w:p>
    <w:p w14:paraId="0FCBEDD9" w14:textId="77777777" w:rsidR="00F904EE" w:rsidRDefault="00F904EE" w:rsidP="00841D6A">
      <w:pPr>
        <w:spacing w:after="240"/>
        <w:ind w:right="238"/>
        <w:jc w:val="both"/>
        <w:rPr>
          <w:sz w:val="22"/>
          <w:szCs w:val="22"/>
        </w:rPr>
      </w:pPr>
    </w:p>
    <w:p w14:paraId="4E063638" w14:textId="77777777" w:rsidR="00F904EE" w:rsidRDefault="00F904EE" w:rsidP="00F904EE">
      <w:pPr>
        <w:autoSpaceDE w:val="0"/>
        <w:autoSpaceDN w:val="0"/>
        <w:adjustRightInd w:val="0"/>
        <w:jc w:val="both"/>
        <w:rPr>
          <w:snapToGrid/>
          <w:color w:val="000000"/>
          <w:szCs w:val="24"/>
          <w:lang w:eastAsia="fr-BE"/>
        </w:rPr>
      </w:pPr>
      <w:r w:rsidRPr="00AA20AF">
        <w:rPr>
          <w:snapToGrid/>
          <w:color w:val="000000"/>
          <w:szCs w:val="24"/>
          <w:lang w:eastAsia="fr-BE"/>
        </w:rPr>
        <w:t>The Parties agree to the set of rights and obligations described in the attached contractual documents, with the following main characteristics, further detailed in the attachments:</w:t>
      </w:r>
    </w:p>
    <w:p w14:paraId="0D1E6503" w14:textId="77777777" w:rsidR="00477658" w:rsidRPr="00AA20AF" w:rsidRDefault="00477658" w:rsidP="00F904EE">
      <w:pPr>
        <w:autoSpaceDE w:val="0"/>
        <w:autoSpaceDN w:val="0"/>
        <w:adjustRightInd w:val="0"/>
        <w:jc w:val="both"/>
        <w:rPr>
          <w:snapToGrid/>
          <w:color w:val="000000"/>
          <w:szCs w:val="24"/>
          <w:lang w:eastAsia="fr-BE"/>
        </w:rPr>
      </w:pPr>
    </w:p>
    <w:tbl>
      <w:tblPr>
        <w:tblW w:w="8819"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440"/>
        <w:gridCol w:w="5972"/>
        <w:gridCol w:w="1047"/>
      </w:tblGrid>
      <w:tr w:rsidR="00F904EE" w14:paraId="26E834D2" w14:textId="77777777" w:rsidTr="008C68F3">
        <w:trPr>
          <w:trHeight w:val="1106"/>
        </w:trPr>
        <w:tc>
          <w:tcPr>
            <w:tcW w:w="360" w:type="dxa"/>
            <w:tcBorders>
              <w:top w:val="single" w:sz="4" w:space="0" w:color="auto"/>
              <w:left w:val="single" w:sz="4" w:space="0" w:color="auto"/>
              <w:bottom w:val="single" w:sz="4" w:space="0" w:color="auto"/>
              <w:right w:val="single" w:sz="4" w:space="0" w:color="auto"/>
            </w:tcBorders>
          </w:tcPr>
          <w:p w14:paraId="5F5ADA3C" w14:textId="77777777" w:rsidR="00F904EE" w:rsidRPr="00032596" w:rsidRDefault="00F904EE" w:rsidP="008C68F3">
            <w:pPr>
              <w:snapToGrid w:val="0"/>
              <w:jc w:val="both"/>
              <w:rPr>
                <w:rFonts w:eastAsia="Calibri"/>
                <w:sz w:val="22"/>
                <w:szCs w:val="22"/>
              </w:rPr>
            </w:pPr>
          </w:p>
        </w:tc>
        <w:tc>
          <w:tcPr>
            <w:tcW w:w="7412" w:type="dxa"/>
            <w:gridSpan w:val="2"/>
            <w:tcBorders>
              <w:top w:val="single" w:sz="4" w:space="0" w:color="auto"/>
              <w:left w:val="single" w:sz="4" w:space="0" w:color="auto"/>
              <w:bottom w:val="single" w:sz="4" w:space="0" w:color="auto"/>
              <w:right w:val="single" w:sz="4" w:space="0" w:color="auto"/>
            </w:tcBorders>
          </w:tcPr>
          <w:p w14:paraId="3B730C1C" w14:textId="77777777" w:rsidR="00F904EE" w:rsidRPr="00032596" w:rsidRDefault="00F904EE" w:rsidP="008C68F3">
            <w:pPr>
              <w:jc w:val="center"/>
              <w:rPr>
                <w:rFonts w:eastAsia="Calibri"/>
                <w:sz w:val="22"/>
                <w:szCs w:val="22"/>
              </w:rPr>
            </w:pPr>
          </w:p>
          <w:p w14:paraId="47A45F9E" w14:textId="77777777" w:rsidR="00F904EE" w:rsidRPr="00032596" w:rsidRDefault="00F904EE" w:rsidP="008C68F3">
            <w:pPr>
              <w:snapToGrid w:val="0"/>
              <w:jc w:val="center"/>
              <w:rPr>
                <w:rFonts w:eastAsia="Calibri"/>
                <w:sz w:val="22"/>
                <w:szCs w:val="22"/>
              </w:rPr>
            </w:pPr>
          </w:p>
        </w:tc>
        <w:tc>
          <w:tcPr>
            <w:tcW w:w="1047" w:type="dxa"/>
            <w:tcBorders>
              <w:top w:val="single" w:sz="4" w:space="0" w:color="auto"/>
              <w:left w:val="single" w:sz="4" w:space="0" w:color="auto"/>
              <w:bottom w:val="single" w:sz="4" w:space="0" w:color="auto"/>
              <w:right w:val="single" w:sz="4" w:space="0" w:color="auto"/>
            </w:tcBorders>
          </w:tcPr>
          <w:p w14:paraId="07F51B40" w14:textId="77777777" w:rsidR="00F904EE" w:rsidRPr="00032596" w:rsidRDefault="00F904EE" w:rsidP="008C68F3">
            <w:pPr>
              <w:jc w:val="both"/>
              <w:rPr>
                <w:rFonts w:eastAsia="Calibri"/>
                <w:sz w:val="22"/>
                <w:szCs w:val="22"/>
              </w:rPr>
            </w:pPr>
          </w:p>
          <w:p w14:paraId="61231A79" w14:textId="77777777" w:rsidR="00F904EE" w:rsidRPr="00032596" w:rsidRDefault="00F904EE" w:rsidP="008C68F3">
            <w:pPr>
              <w:jc w:val="both"/>
              <w:rPr>
                <w:rFonts w:eastAsia="Calibri"/>
                <w:sz w:val="22"/>
                <w:szCs w:val="22"/>
              </w:rPr>
            </w:pPr>
            <w:r w:rsidRPr="00032596">
              <w:rPr>
                <w:rFonts w:eastAsia="Calibri"/>
                <w:sz w:val="22"/>
                <w:szCs w:val="22"/>
              </w:rPr>
              <w:t>Contract-article:</w:t>
            </w:r>
          </w:p>
          <w:p w14:paraId="1ABB84F4" w14:textId="77777777" w:rsidR="00F904EE" w:rsidRPr="00032596" w:rsidRDefault="00F904EE" w:rsidP="008C68F3">
            <w:pPr>
              <w:snapToGrid w:val="0"/>
              <w:jc w:val="both"/>
              <w:rPr>
                <w:rFonts w:eastAsia="Calibri"/>
                <w:sz w:val="22"/>
                <w:szCs w:val="22"/>
              </w:rPr>
            </w:pPr>
          </w:p>
        </w:tc>
      </w:tr>
      <w:tr w:rsidR="00F904EE" w14:paraId="3C5E70E5" w14:textId="77777777" w:rsidTr="008C68F3">
        <w:tc>
          <w:tcPr>
            <w:tcW w:w="360" w:type="dxa"/>
            <w:tcBorders>
              <w:top w:val="single" w:sz="4" w:space="0" w:color="auto"/>
              <w:left w:val="single" w:sz="4" w:space="0" w:color="auto"/>
              <w:bottom w:val="single" w:sz="4" w:space="0" w:color="auto"/>
              <w:right w:val="single" w:sz="4" w:space="0" w:color="auto"/>
            </w:tcBorders>
            <w:hideMark/>
          </w:tcPr>
          <w:p w14:paraId="353F2E43" w14:textId="77777777" w:rsidR="00F904EE" w:rsidRPr="00032596" w:rsidRDefault="00F904EE" w:rsidP="008C68F3">
            <w:pPr>
              <w:snapToGrid w:val="0"/>
              <w:jc w:val="both"/>
              <w:rPr>
                <w:rFonts w:eastAsia="Calibri"/>
                <w:sz w:val="22"/>
                <w:szCs w:val="22"/>
              </w:rPr>
            </w:pPr>
            <w:r w:rsidRPr="00032596">
              <w:rPr>
                <w:rFonts w:eastAsia="Calibri"/>
                <w:sz w:val="22"/>
                <w:szCs w:val="22"/>
              </w:rPr>
              <w:t>1</w:t>
            </w:r>
          </w:p>
        </w:tc>
        <w:tc>
          <w:tcPr>
            <w:tcW w:w="1440" w:type="dxa"/>
            <w:tcBorders>
              <w:top w:val="single" w:sz="4" w:space="0" w:color="auto"/>
              <w:left w:val="single" w:sz="4" w:space="0" w:color="auto"/>
              <w:bottom w:val="single" w:sz="4" w:space="0" w:color="auto"/>
              <w:right w:val="single" w:sz="4" w:space="0" w:color="auto"/>
            </w:tcBorders>
            <w:hideMark/>
          </w:tcPr>
          <w:p w14:paraId="53DE8F3D" w14:textId="77777777" w:rsidR="00F904EE" w:rsidRPr="00032596" w:rsidRDefault="00F904EE" w:rsidP="008C68F3">
            <w:pPr>
              <w:snapToGrid w:val="0"/>
              <w:jc w:val="both"/>
              <w:rPr>
                <w:rFonts w:eastAsia="Calibri"/>
                <w:sz w:val="22"/>
                <w:szCs w:val="22"/>
              </w:rPr>
            </w:pPr>
            <w:r w:rsidRPr="00032596">
              <w:rPr>
                <w:rFonts w:eastAsia="Calibri"/>
                <w:sz w:val="22"/>
                <w:szCs w:val="22"/>
              </w:rPr>
              <w:t>Price</w:t>
            </w:r>
          </w:p>
        </w:tc>
        <w:tc>
          <w:tcPr>
            <w:tcW w:w="5972" w:type="dxa"/>
            <w:tcBorders>
              <w:top w:val="single" w:sz="4" w:space="0" w:color="auto"/>
              <w:left w:val="single" w:sz="4" w:space="0" w:color="auto"/>
              <w:bottom w:val="single" w:sz="4" w:space="0" w:color="auto"/>
              <w:right w:val="single" w:sz="4" w:space="0" w:color="auto"/>
            </w:tcBorders>
            <w:hideMark/>
          </w:tcPr>
          <w:p w14:paraId="1C29FB44" w14:textId="77777777" w:rsidR="00F904EE" w:rsidRPr="00032596" w:rsidRDefault="00F904EE" w:rsidP="008C68F3">
            <w:pPr>
              <w:snapToGrid w:val="0"/>
              <w:jc w:val="both"/>
              <w:rPr>
                <w:rFonts w:eastAsia="Calibri"/>
                <w:sz w:val="22"/>
                <w:szCs w:val="22"/>
              </w:rPr>
            </w:pPr>
            <w:r w:rsidRPr="00032596">
              <w:rPr>
                <w:rFonts w:eastAsia="Calibri"/>
                <w:sz w:val="22"/>
                <w:szCs w:val="22"/>
              </w:rPr>
              <w:t>Unit Price contract</w:t>
            </w:r>
          </w:p>
        </w:tc>
        <w:tc>
          <w:tcPr>
            <w:tcW w:w="1047" w:type="dxa"/>
            <w:tcBorders>
              <w:top w:val="single" w:sz="4" w:space="0" w:color="auto"/>
              <w:left w:val="single" w:sz="4" w:space="0" w:color="auto"/>
              <w:bottom w:val="single" w:sz="4" w:space="0" w:color="auto"/>
              <w:right w:val="single" w:sz="4" w:space="0" w:color="auto"/>
            </w:tcBorders>
            <w:hideMark/>
          </w:tcPr>
          <w:p w14:paraId="11992CF5" w14:textId="77777777" w:rsidR="00F904EE" w:rsidRPr="00032596" w:rsidRDefault="00F904EE" w:rsidP="008C68F3">
            <w:pPr>
              <w:snapToGrid w:val="0"/>
              <w:jc w:val="center"/>
              <w:rPr>
                <w:rFonts w:eastAsia="Calibri"/>
                <w:sz w:val="22"/>
                <w:szCs w:val="22"/>
              </w:rPr>
            </w:pPr>
          </w:p>
        </w:tc>
      </w:tr>
      <w:tr w:rsidR="00F904EE" w14:paraId="46237CDF" w14:textId="77777777" w:rsidTr="008C68F3">
        <w:tc>
          <w:tcPr>
            <w:tcW w:w="360" w:type="dxa"/>
            <w:tcBorders>
              <w:top w:val="single" w:sz="4" w:space="0" w:color="auto"/>
              <w:left w:val="single" w:sz="4" w:space="0" w:color="auto"/>
              <w:bottom w:val="single" w:sz="4" w:space="0" w:color="auto"/>
              <w:right w:val="single" w:sz="4" w:space="0" w:color="auto"/>
            </w:tcBorders>
          </w:tcPr>
          <w:p w14:paraId="0E1DDC62" w14:textId="77777777" w:rsidR="00F904EE" w:rsidRPr="00032596" w:rsidRDefault="00F904EE" w:rsidP="008C68F3">
            <w:pPr>
              <w:snapToGrid w:val="0"/>
              <w:jc w:val="both"/>
              <w:rPr>
                <w:rFonts w:eastAsia="Calibri"/>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A9C5140" w14:textId="77777777" w:rsidR="00F904EE" w:rsidRPr="00032596" w:rsidRDefault="00F904EE" w:rsidP="008C68F3">
            <w:pPr>
              <w:snapToGrid w:val="0"/>
              <w:jc w:val="both"/>
              <w:rPr>
                <w:rFonts w:eastAsia="Calibri"/>
                <w:sz w:val="22"/>
                <w:szCs w:val="22"/>
              </w:rPr>
            </w:pPr>
          </w:p>
        </w:tc>
        <w:tc>
          <w:tcPr>
            <w:tcW w:w="5972" w:type="dxa"/>
            <w:tcBorders>
              <w:top w:val="single" w:sz="4" w:space="0" w:color="auto"/>
              <w:left w:val="single" w:sz="4" w:space="0" w:color="auto"/>
              <w:bottom w:val="single" w:sz="4" w:space="0" w:color="auto"/>
              <w:right w:val="single" w:sz="4" w:space="0" w:color="auto"/>
            </w:tcBorders>
            <w:hideMark/>
          </w:tcPr>
          <w:p w14:paraId="49E5E030" w14:textId="77777777" w:rsidR="00F904EE" w:rsidRPr="00032596" w:rsidRDefault="00F904EE" w:rsidP="008C68F3">
            <w:pPr>
              <w:snapToGrid w:val="0"/>
              <w:jc w:val="both"/>
              <w:rPr>
                <w:rFonts w:eastAsia="Calibri"/>
                <w:sz w:val="22"/>
                <w:szCs w:val="22"/>
              </w:rPr>
            </w:pPr>
            <w:r w:rsidRPr="00032596">
              <w:rPr>
                <w:rFonts w:eastAsia="Calibri"/>
                <w:sz w:val="22"/>
                <w:szCs w:val="22"/>
              </w:rPr>
              <w:t xml:space="preserve">Prices </w:t>
            </w:r>
            <w:proofErr w:type="spellStart"/>
            <w:r w:rsidRPr="00032596">
              <w:rPr>
                <w:rFonts w:eastAsia="Calibri"/>
                <w:sz w:val="22"/>
                <w:szCs w:val="22"/>
              </w:rPr>
              <w:t>can not</w:t>
            </w:r>
            <w:proofErr w:type="spellEnd"/>
            <w:r w:rsidRPr="00032596">
              <w:rPr>
                <w:rFonts w:eastAsia="Calibri"/>
                <w:sz w:val="22"/>
                <w:szCs w:val="22"/>
              </w:rPr>
              <w:t xml:space="preserve"> be revised</w:t>
            </w:r>
          </w:p>
        </w:tc>
        <w:tc>
          <w:tcPr>
            <w:tcW w:w="1047" w:type="dxa"/>
            <w:tcBorders>
              <w:top w:val="single" w:sz="4" w:space="0" w:color="auto"/>
              <w:left w:val="single" w:sz="4" w:space="0" w:color="auto"/>
              <w:bottom w:val="single" w:sz="4" w:space="0" w:color="auto"/>
              <w:right w:val="single" w:sz="4" w:space="0" w:color="auto"/>
            </w:tcBorders>
            <w:hideMark/>
          </w:tcPr>
          <w:p w14:paraId="12D66669" w14:textId="77777777" w:rsidR="00F904EE" w:rsidRPr="00032596" w:rsidRDefault="00F904EE" w:rsidP="008C68F3">
            <w:pPr>
              <w:snapToGrid w:val="0"/>
              <w:jc w:val="center"/>
              <w:rPr>
                <w:rFonts w:eastAsia="Calibri"/>
                <w:sz w:val="22"/>
                <w:szCs w:val="22"/>
              </w:rPr>
            </w:pPr>
            <w:r w:rsidRPr="00032596">
              <w:rPr>
                <w:rFonts w:eastAsia="Calibri"/>
                <w:sz w:val="22"/>
                <w:szCs w:val="22"/>
              </w:rPr>
              <w:t>48</w:t>
            </w:r>
          </w:p>
        </w:tc>
      </w:tr>
      <w:tr w:rsidR="00F904EE" w14:paraId="498B6824" w14:textId="77777777" w:rsidTr="008C68F3">
        <w:tc>
          <w:tcPr>
            <w:tcW w:w="360" w:type="dxa"/>
            <w:tcBorders>
              <w:top w:val="single" w:sz="4" w:space="0" w:color="auto"/>
              <w:left w:val="single" w:sz="4" w:space="0" w:color="auto"/>
              <w:bottom w:val="single" w:sz="4" w:space="0" w:color="auto"/>
              <w:right w:val="single" w:sz="4" w:space="0" w:color="auto"/>
            </w:tcBorders>
            <w:hideMark/>
          </w:tcPr>
          <w:p w14:paraId="5A7A4FBA" w14:textId="77777777" w:rsidR="00F904EE" w:rsidRPr="00032596" w:rsidRDefault="00F904EE" w:rsidP="008C68F3">
            <w:pPr>
              <w:snapToGrid w:val="0"/>
              <w:jc w:val="both"/>
              <w:rPr>
                <w:rFonts w:eastAsia="Calibri"/>
                <w:sz w:val="22"/>
                <w:szCs w:val="22"/>
              </w:rPr>
            </w:pPr>
            <w:r w:rsidRPr="00032596">
              <w:rPr>
                <w:rFonts w:eastAsia="Calibri"/>
                <w:sz w:val="22"/>
                <w:szCs w:val="22"/>
              </w:rPr>
              <w:t>2</w:t>
            </w:r>
          </w:p>
        </w:tc>
        <w:tc>
          <w:tcPr>
            <w:tcW w:w="1440" w:type="dxa"/>
            <w:tcBorders>
              <w:top w:val="single" w:sz="4" w:space="0" w:color="auto"/>
              <w:left w:val="single" w:sz="4" w:space="0" w:color="auto"/>
              <w:bottom w:val="single" w:sz="4" w:space="0" w:color="auto"/>
              <w:right w:val="single" w:sz="4" w:space="0" w:color="auto"/>
            </w:tcBorders>
            <w:hideMark/>
          </w:tcPr>
          <w:p w14:paraId="21516ECF" w14:textId="77777777" w:rsidR="00F904EE" w:rsidRPr="00032596" w:rsidRDefault="00F904EE" w:rsidP="008C68F3">
            <w:pPr>
              <w:snapToGrid w:val="0"/>
              <w:jc w:val="both"/>
              <w:rPr>
                <w:rFonts w:eastAsia="Calibri"/>
                <w:sz w:val="22"/>
                <w:szCs w:val="22"/>
              </w:rPr>
            </w:pPr>
            <w:r w:rsidRPr="00032596">
              <w:rPr>
                <w:rFonts w:eastAsia="Calibri"/>
                <w:sz w:val="22"/>
                <w:szCs w:val="22"/>
              </w:rPr>
              <w:t>Duration</w:t>
            </w:r>
          </w:p>
        </w:tc>
        <w:tc>
          <w:tcPr>
            <w:tcW w:w="5972" w:type="dxa"/>
            <w:tcBorders>
              <w:top w:val="single" w:sz="4" w:space="0" w:color="auto"/>
              <w:left w:val="single" w:sz="4" w:space="0" w:color="auto"/>
              <w:bottom w:val="single" w:sz="4" w:space="0" w:color="auto"/>
              <w:right w:val="single" w:sz="4" w:space="0" w:color="auto"/>
            </w:tcBorders>
            <w:hideMark/>
          </w:tcPr>
          <w:p w14:paraId="4C14C5AD" w14:textId="5CD645E4" w:rsidR="00F904EE" w:rsidRPr="00032596" w:rsidRDefault="00F904EE" w:rsidP="008C68F3">
            <w:pPr>
              <w:snapToGrid w:val="0"/>
              <w:jc w:val="both"/>
              <w:rPr>
                <w:rFonts w:eastAsia="Calibri"/>
                <w:sz w:val="22"/>
                <w:szCs w:val="22"/>
              </w:rPr>
            </w:pPr>
            <w:r w:rsidRPr="005E32FD">
              <w:rPr>
                <w:sz w:val="22"/>
                <w:szCs w:val="22"/>
              </w:rPr>
              <w:t>The period of the tasks will be</w:t>
            </w:r>
            <w:r>
              <w:rPr>
                <w:sz w:val="22"/>
                <w:szCs w:val="22"/>
              </w:rPr>
              <w:t xml:space="preserve"> </w:t>
            </w:r>
            <w:proofErr w:type="spellStart"/>
            <w:r w:rsidR="00E14761">
              <w:rPr>
                <w:b/>
                <w:sz w:val="22"/>
                <w:szCs w:val="22"/>
                <w:u w:val="single"/>
              </w:rPr>
              <w:t>xxxxxx</w:t>
            </w:r>
            <w:proofErr w:type="spellEnd"/>
            <w:r w:rsidR="00E14761">
              <w:rPr>
                <w:b/>
                <w:sz w:val="22"/>
                <w:szCs w:val="22"/>
                <w:u w:val="single"/>
              </w:rPr>
              <w:t xml:space="preserve"> </w:t>
            </w:r>
            <w:r w:rsidRPr="00AD0EF3">
              <w:rPr>
                <w:b/>
                <w:sz w:val="22"/>
                <w:szCs w:val="22"/>
                <w:u w:val="single"/>
              </w:rPr>
              <w:t>from the commencement order</w:t>
            </w:r>
            <w:r w:rsidRPr="005E32FD">
              <w:rPr>
                <w:sz w:val="22"/>
                <w:szCs w:val="22"/>
              </w:rPr>
              <w:t>.</w:t>
            </w:r>
          </w:p>
        </w:tc>
        <w:tc>
          <w:tcPr>
            <w:tcW w:w="1047" w:type="dxa"/>
            <w:tcBorders>
              <w:top w:val="single" w:sz="4" w:space="0" w:color="auto"/>
              <w:left w:val="single" w:sz="4" w:space="0" w:color="auto"/>
              <w:bottom w:val="single" w:sz="4" w:space="0" w:color="auto"/>
              <w:right w:val="single" w:sz="4" w:space="0" w:color="auto"/>
            </w:tcBorders>
            <w:hideMark/>
          </w:tcPr>
          <w:p w14:paraId="53F06CD1" w14:textId="77777777" w:rsidR="00F904EE" w:rsidRPr="00032596" w:rsidRDefault="00F904EE" w:rsidP="008C68F3">
            <w:pPr>
              <w:snapToGrid w:val="0"/>
              <w:jc w:val="center"/>
              <w:rPr>
                <w:rFonts w:eastAsia="Calibri"/>
                <w:sz w:val="22"/>
                <w:szCs w:val="22"/>
              </w:rPr>
            </w:pPr>
            <w:r w:rsidRPr="00032596">
              <w:rPr>
                <w:rFonts w:eastAsia="Calibri"/>
                <w:sz w:val="22"/>
                <w:szCs w:val="22"/>
              </w:rPr>
              <w:t>34</w:t>
            </w:r>
          </w:p>
        </w:tc>
      </w:tr>
      <w:tr w:rsidR="00F904EE" w14:paraId="08D643FE" w14:textId="77777777" w:rsidTr="008C68F3">
        <w:tc>
          <w:tcPr>
            <w:tcW w:w="360" w:type="dxa"/>
            <w:tcBorders>
              <w:top w:val="single" w:sz="4" w:space="0" w:color="auto"/>
              <w:left w:val="single" w:sz="4" w:space="0" w:color="auto"/>
              <w:bottom w:val="single" w:sz="4" w:space="0" w:color="auto"/>
              <w:right w:val="single" w:sz="4" w:space="0" w:color="auto"/>
            </w:tcBorders>
          </w:tcPr>
          <w:p w14:paraId="0426FB3B" w14:textId="77777777" w:rsidR="00F904EE" w:rsidRPr="00032596" w:rsidRDefault="00F904EE" w:rsidP="008C68F3">
            <w:pPr>
              <w:snapToGrid w:val="0"/>
              <w:jc w:val="both"/>
              <w:rPr>
                <w:rFonts w:eastAsia="Calibri"/>
                <w:sz w:val="22"/>
                <w:szCs w:val="22"/>
              </w:rPr>
            </w:pPr>
          </w:p>
        </w:tc>
        <w:tc>
          <w:tcPr>
            <w:tcW w:w="1440" w:type="dxa"/>
            <w:tcBorders>
              <w:top w:val="single" w:sz="4" w:space="0" w:color="auto"/>
              <w:left w:val="single" w:sz="4" w:space="0" w:color="auto"/>
              <w:bottom w:val="single" w:sz="4" w:space="0" w:color="auto"/>
              <w:right w:val="single" w:sz="4" w:space="0" w:color="auto"/>
            </w:tcBorders>
          </w:tcPr>
          <w:p w14:paraId="6680CB37" w14:textId="77777777" w:rsidR="00F904EE" w:rsidRPr="00032596" w:rsidRDefault="00F904EE" w:rsidP="008C68F3">
            <w:pPr>
              <w:snapToGrid w:val="0"/>
              <w:jc w:val="both"/>
              <w:rPr>
                <w:rFonts w:eastAsia="Calibri"/>
                <w:sz w:val="22"/>
                <w:szCs w:val="22"/>
              </w:rPr>
            </w:pPr>
          </w:p>
        </w:tc>
        <w:tc>
          <w:tcPr>
            <w:tcW w:w="5972" w:type="dxa"/>
            <w:tcBorders>
              <w:top w:val="single" w:sz="4" w:space="0" w:color="auto"/>
              <w:left w:val="single" w:sz="4" w:space="0" w:color="auto"/>
              <w:bottom w:val="single" w:sz="4" w:space="0" w:color="auto"/>
              <w:right w:val="single" w:sz="4" w:space="0" w:color="auto"/>
            </w:tcBorders>
            <w:hideMark/>
          </w:tcPr>
          <w:p w14:paraId="7600F370" w14:textId="77777777" w:rsidR="00F904EE" w:rsidRPr="00032596" w:rsidRDefault="00F904EE" w:rsidP="008C68F3">
            <w:pPr>
              <w:snapToGrid w:val="0"/>
              <w:jc w:val="both"/>
              <w:rPr>
                <w:rFonts w:eastAsia="Calibri"/>
                <w:sz w:val="22"/>
                <w:szCs w:val="22"/>
              </w:rPr>
            </w:pPr>
            <w:r w:rsidRPr="00032596">
              <w:rPr>
                <w:rFonts w:eastAsia="Calibri"/>
                <w:sz w:val="22"/>
                <w:szCs w:val="22"/>
              </w:rPr>
              <w:t>Defects liability period of 365 days, after provisional acceptance</w:t>
            </w:r>
          </w:p>
        </w:tc>
        <w:tc>
          <w:tcPr>
            <w:tcW w:w="1047" w:type="dxa"/>
            <w:tcBorders>
              <w:top w:val="single" w:sz="4" w:space="0" w:color="auto"/>
              <w:left w:val="single" w:sz="4" w:space="0" w:color="auto"/>
              <w:bottom w:val="single" w:sz="4" w:space="0" w:color="auto"/>
              <w:right w:val="single" w:sz="4" w:space="0" w:color="auto"/>
            </w:tcBorders>
            <w:hideMark/>
          </w:tcPr>
          <w:p w14:paraId="1D881690" w14:textId="77777777" w:rsidR="00F904EE" w:rsidRPr="00032596" w:rsidRDefault="00F904EE" w:rsidP="008C68F3">
            <w:pPr>
              <w:snapToGrid w:val="0"/>
              <w:jc w:val="center"/>
              <w:rPr>
                <w:rFonts w:eastAsia="Calibri"/>
                <w:sz w:val="22"/>
                <w:szCs w:val="22"/>
              </w:rPr>
            </w:pPr>
            <w:r w:rsidRPr="00032596">
              <w:rPr>
                <w:rFonts w:eastAsia="Calibri"/>
                <w:sz w:val="22"/>
                <w:szCs w:val="22"/>
              </w:rPr>
              <w:t>61</w:t>
            </w:r>
          </w:p>
        </w:tc>
      </w:tr>
      <w:tr w:rsidR="00F904EE" w14:paraId="56B0A342" w14:textId="77777777" w:rsidTr="008C68F3">
        <w:tc>
          <w:tcPr>
            <w:tcW w:w="360" w:type="dxa"/>
            <w:tcBorders>
              <w:top w:val="single" w:sz="4" w:space="0" w:color="auto"/>
              <w:left w:val="single" w:sz="4" w:space="0" w:color="auto"/>
              <w:bottom w:val="single" w:sz="4" w:space="0" w:color="auto"/>
              <w:right w:val="single" w:sz="4" w:space="0" w:color="auto"/>
            </w:tcBorders>
          </w:tcPr>
          <w:p w14:paraId="1EFB2B29" w14:textId="77777777" w:rsidR="00F904EE" w:rsidRPr="00032596" w:rsidRDefault="00F904EE" w:rsidP="008C68F3">
            <w:pPr>
              <w:snapToGrid w:val="0"/>
              <w:jc w:val="both"/>
              <w:rPr>
                <w:rFonts w:eastAsia="Calibri"/>
                <w:sz w:val="22"/>
                <w:szCs w:val="22"/>
              </w:rPr>
            </w:pPr>
          </w:p>
        </w:tc>
        <w:tc>
          <w:tcPr>
            <w:tcW w:w="1440" w:type="dxa"/>
            <w:tcBorders>
              <w:top w:val="single" w:sz="4" w:space="0" w:color="auto"/>
              <w:left w:val="single" w:sz="4" w:space="0" w:color="auto"/>
              <w:bottom w:val="single" w:sz="4" w:space="0" w:color="auto"/>
              <w:right w:val="single" w:sz="4" w:space="0" w:color="auto"/>
            </w:tcBorders>
            <w:hideMark/>
          </w:tcPr>
          <w:p w14:paraId="24B38D1A" w14:textId="77777777" w:rsidR="00F904EE" w:rsidRPr="00032596" w:rsidRDefault="00F904EE" w:rsidP="008C68F3">
            <w:pPr>
              <w:snapToGrid w:val="0"/>
              <w:jc w:val="both"/>
              <w:rPr>
                <w:rFonts w:eastAsia="Calibri"/>
                <w:sz w:val="22"/>
                <w:szCs w:val="22"/>
              </w:rPr>
            </w:pPr>
            <w:r w:rsidRPr="00032596">
              <w:rPr>
                <w:rFonts w:eastAsia="Calibri"/>
                <w:sz w:val="22"/>
                <w:szCs w:val="22"/>
              </w:rPr>
              <w:t xml:space="preserve"> </w:t>
            </w:r>
          </w:p>
        </w:tc>
        <w:tc>
          <w:tcPr>
            <w:tcW w:w="5972" w:type="dxa"/>
            <w:tcBorders>
              <w:top w:val="single" w:sz="4" w:space="0" w:color="auto"/>
              <w:left w:val="single" w:sz="4" w:space="0" w:color="auto"/>
              <w:bottom w:val="single" w:sz="4" w:space="0" w:color="auto"/>
              <w:right w:val="single" w:sz="4" w:space="0" w:color="auto"/>
            </w:tcBorders>
            <w:hideMark/>
          </w:tcPr>
          <w:p w14:paraId="1738E3AF" w14:textId="77777777" w:rsidR="00F904EE" w:rsidRPr="000C7A03" w:rsidRDefault="00F904EE" w:rsidP="008C68F3">
            <w:pPr>
              <w:snapToGrid w:val="0"/>
              <w:jc w:val="both"/>
              <w:rPr>
                <w:rFonts w:eastAsia="Calibri"/>
                <w:sz w:val="22"/>
                <w:szCs w:val="22"/>
              </w:rPr>
            </w:pPr>
            <w:r w:rsidRPr="000C7A03">
              <w:rPr>
                <w:rFonts w:eastAsia="Calibri"/>
                <w:sz w:val="22"/>
                <w:szCs w:val="22"/>
              </w:rPr>
              <w:t>Final acceptance, after expiry of defects liability period</w:t>
            </w:r>
          </w:p>
        </w:tc>
        <w:tc>
          <w:tcPr>
            <w:tcW w:w="1047" w:type="dxa"/>
            <w:tcBorders>
              <w:top w:val="single" w:sz="4" w:space="0" w:color="auto"/>
              <w:left w:val="single" w:sz="4" w:space="0" w:color="auto"/>
              <w:bottom w:val="single" w:sz="4" w:space="0" w:color="auto"/>
              <w:right w:val="single" w:sz="4" w:space="0" w:color="auto"/>
            </w:tcBorders>
            <w:hideMark/>
          </w:tcPr>
          <w:p w14:paraId="7C835DC1" w14:textId="77777777" w:rsidR="00F904EE" w:rsidRPr="000C7A03" w:rsidRDefault="00F904EE" w:rsidP="008C68F3">
            <w:pPr>
              <w:snapToGrid w:val="0"/>
              <w:jc w:val="center"/>
              <w:rPr>
                <w:rFonts w:eastAsia="Calibri"/>
                <w:sz w:val="22"/>
                <w:szCs w:val="22"/>
              </w:rPr>
            </w:pPr>
            <w:r w:rsidRPr="000C7A03">
              <w:rPr>
                <w:rFonts w:eastAsia="Calibri"/>
                <w:sz w:val="22"/>
                <w:szCs w:val="22"/>
              </w:rPr>
              <w:t>51</w:t>
            </w:r>
          </w:p>
        </w:tc>
      </w:tr>
      <w:tr w:rsidR="00F904EE" w14:paraId="1725FF48" w14:textId="77777777" w:rsidTr="008C68F3">
        <w:tc>
          <w:tcPr>
            <w:tcW w:w="360" w:type="dxa"/>
            <w:tcBorders>
              <w:top w:val="single" w:sz="4" w:space="0" w:color="auto"/>
              <w:left w:val="single" w:sz="4" w:space="0" w:color="auto"/>
              <w:bottom w:val="single" w:sz="4" w:space="0" w:color="auto"/>
              <w:right w:val="single" w:sz="4" w:space="0" w:color="auto"/>
            </w:tcBorders>
            <w:hideMark/>
          </w:tcPr>
          <w:p w14:paraId="5173F56A" w14:textId="77777777" w:rsidR="00F904EE" w:rsidRPr="00032596" w:rsidRDefault="00F904EE" w:rsidP="008C68F3">
            <w:pPr>
              <w:snapToGrid w:val="0"/>
              <w:jc w:val="both"/>
              <w:rPr>
                <w:rFonts w:eastAsia="Calibri"/>
                <w:sz w:val="22"/>
                <w:szCs w:val="22"/>
              </w:rPr>
            </w:pPr>
            <w:r w:rsidRPr="00032596">
              <w:rPr>
                <w:rFonts w:eastAsia="Calibri"/>
                <w:sz w:val="22"/>
                <w:szCs w:val="22"/>
              </w:rPr>
              <w:t>3</w:t>
            </w:r>
          </w:p>
        </w:tc>
        <w:tc>
          <w:tcPr>
            <w:tcW w:w="1440" w:type="dxa"/>
            <w:tcBorders>
              <w:top w:val="single" w:sz="4" w:space="0" w:color="auto"/>
              <w:left w:val="single" w:sz="4" w:space="0" w:color="auto"/>
              <w:bottom w:val="single" w:sz="4" w:space="0" w:color="auto"/>
              <w:right w:val="single" w:sz="4" w:space="0" w:color="auto"/>
            </w:tcBorders>
            <w:hideMark/>
          </w:tcPr>
          <w:p w14:paraId="689AC690" w14:textId="77777777" w:rsidR="00F904EE" w:rsidRPr="00032596" w:rsidRDefault="00F904EE" w:rsidP="008C68F3">
            <w:pPr>
              <w:snapToGrid w:val="0"/>
              <w:jc w:val="both"/>
              <w:rPr>
                <w:rFonts w:eastAsia="Calibri"/>
                <w:sz w:val="22"/>
                <w:szCs w:val="22"/>
              </w:rPr>
            </w:pPr>
            <w:r w:rsidRPr="00032596">
              <w:rPr>
                <w:rFonts w:eastAsia="Calibri"/>
                <w:sz w:val="22"/>
                <w:szCs w:val="22"/>
              </w:rPr>
              <w:t>Delay</w:t>
            </w:r>
          </w:p>
        </w:tc>
        <w:tc>
          <w:tcPr>
            <w:tcW w:w="5972" w:type="dxa"/>
            <w:tcBorders>
              <w:top w:val="single" w:sz="4" w:space="0" w:color="auto"/>
              <w:left w:val="single" w:sz="4" w:space="0" w:color="auto"/>
              <w:bottom w:val="single" w:sz="4" w:space="0" w:color="auto"/>
              <w:right w:val="single" w:sz="4" w:space="0" w:color="auto"/>
            </w:tcBorders>
            <w:hideMark/>
          </w:tcPr>
          <w:p w14:paraId="14C0611A" w14:textId="77777777" w:rsidR="00F904EE" w:rsidRPr="000C7A03" w:rsidRDefault="00F904EE" w:rsidP="008C68F3">
            <w:pPr>
              <w:snapToGrid w:val="0"/>
              <w:jc w:val="both"/>
              <w:rPr>
                <w:rFonts w:eastAsia="Calibri"/>
                <w:sz w:val="22"/>
                <w:szCs w:val="22"/>
              </w:rPr>
            </w:pPr>
            <w:r w:rsidRPr="000C7A03">
              <w:rPr>
                <w:rFonts w:eastAsia="Calibri"/>
                <w:sz w:val="22"/>
                <w:szCs w:val="22"/>
              </w:rPr>
              <w:t>0.1% of the contract price for every day of delay</w:t>
            </w:r>
          </w:p>
        </w:tc>
        <w:tc>
          <w:tcPr>
            <w:tcW w:w="1047" w:type="dxa"/>
            <w:tcBorders>
              <w:top w:val="single" w:sz="4" w:space="0" w:color="auto"/>
              <w:left w:val="single" w:sz="4" w:space="0" w:color="auto"/>
              <w:bottom w:val="single" w:sz="4" w:space="0" w:color="auto"/>
              <w:right w:val="single" w:sz="4" w:space="0" w:color="auto"/>
            </w:tcBorders>
            <w:hideMark/>
          </w:tcPr>
          <w:p w14:paraId="3359CD4E" w14:textId="77777777" w:rsidR="00F904EE" w:rsidRPr="000C7A03" w:rsidRDefault="00F904EE" w:rsidP="008C68F3">
            <w:pPr>
              <w:snapToGrid w:val="0"/>
              <w:jc w:val="center"/>
              <w:rPr>
                <w:rFonts w:eastAsia="Calibri"/>
                <w:sz w:val="22"/>
                <w:szCs w:val="22"/>
              </w:rPr>
            </w:pPr>
            <w:r w:rsidRPr="000C7A03">
              <w:rPr>
                <w:rFonts w:eastAsia="Calibri"/>
                <w:sz w:val="22"/>
                <w:szCs w:val="22"/>
              </w:rPr>
              <w:t>53</w:t>
            </w:r>
          </w:p>
        </w:tc>
      </w:tr>
      <w:tr w:rsidR="00F904EE" w14:paraId="16B25A88" w14:textId="77777777" w:rsidTr="008C68F3">
        <w:tc>
          <w:tcPr>
            <w:tcW w:w="360" w:type="dxa"/>
            <w:tcBorders>
              <w:top w:val="single" w:sz="4" w:space="0" w:color="auto"/>
              <w:left w:val="single" w:sz="4" w:space="0" w:color="auto"/>
              <w:bottom w:val="single" w:sz="4" w:space="0" w:color="auto"/>
              <w:right w:val="single" w:sz="4" w:space="0" w:color="auto"/>
            </w:tcBorders>
            <w:hideMark/>
          </w:tcPr>
          <w:p w14:paraId="27BF2DBF" w14:textId="77777777" w:rsidR="00F904EE" w:rsidRPr="00032596" w:rsidRDefault="00F904EE" w:rsidP="008C68F3">
            <w:pPr>
              <w:snapToGrid w:val="0"/>
              <w:jc w:val="both"/>
              <w:rPr>
                <w:rFonts w:eastAsia="Calibri"/>
                <w:sz w:val="22"/>
                <w:szCs w:val="22"/>
              </w:rPr>
            </w:pPr>
            <w:r w:rsidRPr="00032596">
              <w:rPr>
                <w:rFonts w:eastAsia="Calibri"/>
                <w:sz w:val="22"/>
                <w:szCs w:val="22"/>
              </w:rPr>
              <w:t>4</w:t>
            </w:r>
          </w:p>
        </w:tc>
        <w:tc>
          <w:tcPr>
            <w:tcW w:w="1440" w:type="dxa"/>
            <w:tcBorders>
              <w:top w:val="single" w:sz="4" w:space="0" w:color="auto"/>
              <w:left w:val="single" w:sz="4" w:space="0" w:color="auto"/>
              <w:bottom w:val="single" w:sz="4" w:space="0" w:color="auto"/>
              <w:right w:val="single" w:sz="4" w:space="0" w:color="auto"/>
            </w:tcBorders>
            <w:hideMark/>
          </w:tcPr>
          <w:p w14:paraId="6C4AC1E4" w14:textId="77777777" w:rsidR="00F904EE" w:rsidRPr="00032596" w:rsidRDefault="00F904EE" w:rsidP="008C68F3">
            <w:pPr>
              <w:snapToGrid w:val="0"/>
              <w:jc w:val="both"/>
              <w:rPr>
                <w:rFonts w:eastAsia="Calibri"/>
                <w:sz w:val="22"/>
                <w:szCs w:val="22"/>
              </w:rPr>
            </w:pPr>
            <w:r w:rsidRPr="00032596">
              <w:rPr>
                <w:rFonts w:eastAsia="Calibri"/>
                <w:sz w:val="22"/>
                <w:szCs w:val="22"/>
              </w:rPr>
              <w:t>Supervisor</w:t>
            </w:r>
          </w:p>
        </w:tc>
        <w:tc>
          <w:tcPr>
            <w:tcW w:w="5972" w:type="dxa"/>
            <w:tcBorders>
              <w:top w:val="single" w:sz="4" w:space="0" w:color="auto"/>
              <w:left w:val="single" w:sz="4" w:space="0" w:color="auto"/>
              <w:bottom w:val="single" w:sz="4" w:space="0" w:color="auto"/>
              <w:right w:val="single" w:sz="4" w:space="0" w:color="auto"/>
            </w:tcBorders>
            <w:hideMark/>
          </w:tcPr>
          <w:p w14:paraId="0AFD28F0" w14:textId="77777777" w:rsidR="00F904EE" w:rsidRPr="00032596" w:rsidRDefault="00F904EE" w:rsidP="008C68F3">
            <w:pPr>
              <w:snapToGrid w:val="0"/>
              <w:jc w:val="both"/>
              <w:rPr>
                <w:rFonts w:eastAsia="Calibri"/>
                <w:sz w:val="22"/>
                <w:szCs w:val="22"/>
              </w:rPr>
            </w:pPr>
            <w:r w:rsidRPr="00032596">
              <w:rPr>
                <w:sz w:val="22"/>
                <w:szCs w:val="22"/>
              </w:rPr>
              <w:t>Refer to Special Conditions of the contract</w:t>
            </w:r>
          </w:p>
        </w:tc>
        <w:tc>
          <w:tcPr>
            <w:tcW w:w="1047" w:type="dxa"/>
            <w:tcBorders>
              <w:top w:val="single" w:sz="4" w:space="0" w:color="auto"/>
              <w:left w:val="single" w:sz="4" w:space="0" w:color="auto"/>
              <w:bottom w:val="single" w:sz="4" w:space="0" w:color="auto"/>
              <w:right w:val="single" w:sz="4" w:space="0" w:color="auto"/>
            </w:tcBorders>
            <w:hideMark/>
          </w:tcPr>
          <w:p w14:paraId="2D184240" w14:textId="77777777" w:rsidR="00F904EE" w:rsidRPr="00032596" w:rsidRDefault="00F904EE" w:rsidP="008C68F3">
            <w:pPr>
              <w:snapToGrid w:val="0"/>
              <w:jc w:val="center"/>
              <w:rPr>
                <w:rFonts w:eastAsia="Calibri"/>
                <w:sz w:val="22"/>
                <w:szCs w:val="22"/>
              </w:rPr>
            </w:pPr>
            <w:r w:rsidRPr="00032596">
              <w:rPr>
                <w:rFonts w:eastAsia="Calibri"/>
                <w:sz w:val="22"/>
                <w:szCs w:val="22"/>
              </w:rPr>
              <w:t>5</w:t>
            </w:r>
          </w:p>
        </w:tc>
      </w:tr>
      <w:tr w:rsidR="00F904EE" w14:paraId="07883AFA" w14:textId="77777777" w:rsidTr="008C68F3">
        <w:tc>
          <w:tcPr>
            <w:tcW w:w="360" w:type="dxa"/>
            <w:tcBorders>
              <w:top w:val="single" w:sz="4" w:space="0" w:color="auto"/>
              <w:left w:val="single" w:sz="4" w:space="0" w:color="auto"/>
              <w:bottom w:val="single" w:sz="4" w:space="0" w:color="auto"/>
              <w:right w:val="single" w:sz="4" w:space="0" w:color="auto"/>
            </w:tcBorders>
            <w:hideMark/>
          </w:tcPr>
          <w:p w14:paraId="5347DF9C" w14:textId="77777777" w:rsidR="00F904EE" w:rsidRPr="00032596" w:rsidRDefault="00F904EE" w:rsidP="008C68F3">
            <w:pPr>
              <w:snapToGrid w:val="0"/>
              <w:jc w:val="both"/>
              <w:rPr>
                <w:rFonts w:eastAsia="Calibri"/>
                <w:sz w:val="22"/>
                <w:szCs w:val="22"/>
              </w:rPr>
            </w:pPr>
            <w:r w:rsidRPr="00032596">
              <w:rPr>
                <w:rFonts w:eastAsia="Calibri"/>
                <w:sz w:val="22"/>
                <w:szCs w:val="22"/>
              </w:rPr>
              <w:t>5</w:t>
            </w:r>
          </w:p>
        </w:tc>
        <w:tc>
          <w:tcPr>
            <w:tcW w:w="1440" w:type="dxa"/>
            <w:tcBorders>
              <w:top w:val="single" w:sz="4" w:space="0" w:color="auto"/>
              <w:left w:val="single" w:sz="4" w:space="0" w:color="auto"/>
              <w:bottom w:val="single" w:sz="4" w:space="0" w:color="auto"/>
              <w:right w:val="single" w:sz="4" w:space="0" w:color="auto"/>
            </w:tcBorders>
            <w:hideMark/>
          </w:tcPr>
          <w:p w14:paraId="075A331A" w14:textId="77777777" w:rsidR="00F904EE" w:rsidRPr="00032596" w:rsidRDefault="00F904EE" w:rsidP="008C68F3">
            <w:pPr>
              <w:snapToGrid w:val="0"/>
              <w:jc w:val="both"/>
              <w:rPr>
                <w:rFonts w:eastAsia="Calibri"/>
                <w:sz w:val="22"/>
                <w:szCs w:val="22"/>
              </w:rPr>
            </w:pPr>
            <w:r w:rsidRPr="00032596">
              <w:rPr>
                <w:rFonts w:eastAsia="Calibri"/>
                <w:sz w:val="22"/>
                <w:szCs w:val="22"/>
              </w:rPr>
              <w:t>Sub-contracting</w:t>
            </w:r>
          </w:p>
        </w:tc>
        <w:tc>
          <w:tcPr>
            <w:tcW w:w="5972" w:type="dxa"/>
            <w:tcBorders>
              <w:top w:val="single" w:sz="4" w:space="0" w:color="auto"/>
              <w:left w:val="single" w:sz="4" w:space="0" w:color="auto"/>
              <w:bottom w:val="single" w:sz="4" w:space="0" w:color="auto"/>
              <w:right w:val="single" w:sz="4" w:space="0" w:color="auto"/>
            </w:tcBorders>
          </w:tcPr>
          <w:p w14:paraId="2A670E3D" w14:textId="77777777" w:rsidR="00F904EE" w:rsidRPr="00032596" w:rsidRDefault="00F904EE" w:rsidP="008C68F3">
            <w:pPr>
              <w:snapToGrid w:val="0"/>
              <w:jc w:val="both"/>
              <w:rPr>
                <w:rFonts w:eastAsia="Calibri"/>
                <w:sz w:val="22"/>
                <w:szCs w:val="22"/>
              </w:rPr>
            </w:pPr>
            <w:r w:rsidRPr="00AD0EF3">
              <w:rPr>
                <w:rFonts w:eastAsia="Calibri"/>
                <w:snapToGrid/>
                <w:sz w:val="22"/>
                <w:szCs w:val="22"/>
                <w:lang w:val="en-US"/>
              </w:rPr>
              <w:t>Subcontracting is allowed but the contractor will retain full liability towards</w:t>
            </w:r>
            <w:r w:rsidRPr="00AD0EF3">
              <w:rPr>
                <w:rFonts w:eastAsia="Calibri"/>
                <w:snapToGrid/>
                <w:szCs w:val="24"/>
                <w:lang w:val="en-US"/>
              </w:rPr>
              <w:t xml:space="preserve"> the </w:t>
            </w:r>
            <w:r w:rsidRPr="00AD0EF3">
              <w:rPr>
                <w:rFonts w:eastAsia="Calibri"/>
                <w:snapToGrid/>
                <w:sz w:val="22"/>
                <w:szCs w:val="22"/>
                <w:lang w:val="en-US"/>
              </w:rPr>
              <w:t xml:space="preserve">contracting authority for performance of the </w:t>
            </w:r>
            <w:proofErr w:type="gramStart"/>
            <w:r w:rsidRPr="00AD0EF3">
              <w:rPr>
                <w:rFonts w:eastAsia="Calibri"/>
                <w:snapToGrid/>
                <w:sz w:val="22"/>
                <w:szCs w:val="22"/>
                <w:lang w:val="en-US"/>
              </w:rPr>
              <w:t>contract as a whole</w:t>
            </w:r>
            <w:proofErr w:type="gramEnd"/>
            <w:r w:rsidRPr="00AD0EF3">
              <w:rPr>
                <w:rFonts w:eastAsia="Calibri"/>
                <w:snapToGrid/>
                <w:sz w:val="22"/>
                <w:szCs w:val="22"/>
                <w:lang w:val="en-US"/>
              </w:rPr>
              <w:t>.</w:t>
            </w:r>
          </w:p>
        </w:tc>
        <w:tc>
          <w:tcPr>
            <w:tcW w:w="1047" w:type="dxa"/>
            <w:tcBorders>
              <w:top w:val="single" w:sz="4" w:space="0" w:color="auto"/>
              <w:left w:val="single" w:sz="4" w:space="0" w:color="auto"/>
              <w:bottom w:val="single" w:sz="4" w:space="0" w:color="auto"/>
              <w:right w:val="single" w:sz="4" w:space="0" w:color="auto"/>
            </w:tcBorders>
          </w:tcPr>
          <w:p w14:paraId="4E9A10ED" w14:textId="77777777" w:rsidR="00F904EE" w:rsidRPr="00032596" w:rsidRDefault="00F904EE" w:rsidP="008C68F3">
            <w:pPr>
              <w:snapToGrid w:val="0"/>
              <w:jc w:val="center"/>
              <w:rPr>
                <w:rFonts w:eastAsia="Calibri"/>
                <w:sz w:val="22"/>
                <w:szCs w:val="22"/>
              </w:rPr>
            </w:pPr>
            <w:r>
              <w:rPr>
                <w:rFonts w:eastAsia="Calibri"/>
                <w:sz w:val="22"/>
                <w:szCs w:val="22"/>
              </w:rPr>
              <w:t>7</w:t>
            </w:r>
          </w:p>
        </w:tc>
      </w:tr>
      <w:tr w:rsidR="00F904EE" w14:paraId="533D1F8F" w14:textId="77777777" w:rsidTr="008C68F3">
        <w:tc>
          <w:tcPr>
            <w:tcW w:w="360" w:type="dxa"/>
            <w:tcBorders>
              <w:top w:val="single" w:sz="4" w:space="0" w:color="auto"/>
              <w:left w:val="single" w:sz="4" w:space="0" w:color="auto"/>
              <w:bottom w:val="single" w:sz="4" w:space="0" w:color="auto"/>
              <w:right w:val="single" w:sz="4" w:space="0" w:color="auto"/>
            </w:tcBorders>
            <w:hideMark/>
          </w:tcPr>
          <w:p w14:paraId="104B4B5C" w14:textId="77777777" w:rsidR="00F904EE" w:rsidRPr="00032596" w:rsidRDefault="00F904EE" w:rsidP="008C68F3">
            <w:pPr>
              <w:snapToGrid w:val="0"/>
              <w:jc w:val="both"/>
              <w:rPr>
                <w:rFonts w:eastAsia="Calibri"/>
                <w:sz w:val="22"/>
                <w:szCs w:val="22"/>
              </w:rPr>
            </w:pPr>
            <w:r w:rsidRPr="00032596">
              <w:rPr>
                <w:rFonts w:eastAsia="Calibri"/>
                <w:sz w:val="22"/>
                <w:szCs w:val="22"/>
              </w:rPr>
              <w:t>6</w:t>
            </w:r>
          </w:p>
        </w:tc>
        <w:tc>
          <w:tcPr>
            <w:tcW w:w="1440" w:type="dxa"/>
            <w:tcBorders>
              <w:top w:val="single" w:sz="4" w:space="0" w:color="auto"/>
              <w:left w:val="single" w:sz="4" w:space="0" w:color="auto"/>
              <w:bottom w:val="single" w:sz="4" w:space="0" w:color="auto"/>
              <w:right w:val="single" w:sz="4" w:space="0" w:color="auto"/>
            </w:tcBorders>
            <w:hideMark/>
          </w:tcPr>
          <w:p w14:paraId="3396C74A" w14:textId="77777777" w:rsidR="00F904EE" w:rsidRPr="00904B1F" w:rsidRDefault="00F904EE" w:rsidP="008C68F3">
            <w:pPr>
              <w:snapToGrid w:val="0"/>
              <w:jc w:val="both"/>
              <w:rPr>
                <w:rFonts w:eastAsia="Calibri"/>
                <w:sz w:val="22"/>
                <w:szCs w:val="22"/>
              </w:rPr>
            </w:pPr>
            <w:r w:rsidRPr="00904B1F">
              <w:rPr>
                <w:rFonts w:eastAsia="Calibri"/>
                <w:sz w:val="22"/>
                <w:szCs w:val="22"/>
              </w:rPr>
              <w:t xml:space="preserve">Bank guarantees </w:t>
            </w:r>
          </w:p>
        </w:tc>
        <w:tc>
          <w:tcPr>
            <w:tcW w:w="5972" w:type="dxa"/>
            <w:tcBorders>
              <w:top w:val="single" w:sz="4" w:space="0" w:color="auto"/>
              <w:left w:val="single" w:sz="4" w:space="0" w:color="auto"/>
              <w:bottom w:val="single" w:sz="4" w:space="0" w:color="auto"/>
              <w:right w:val="single" w:sz="4" w:space="0" w:color="auto"/>
            </w:tcBorders>
          </w:tcPr>
          <w:p w14:paraId="3A682492" w14:textId="77777777" w:rsidR="00F904EE" w:rsidRPr="00904B1F" w:rsidRDefault="00F904EE" w:rsidP="008C68F3">
            <w:pPr>
              <w:jc w:val="both"/>
              <w:rPr>
                <w:rFonts w:eastAsia="Calibri"/>
                <w:sz w:val="22"/>
                <w:szCs w:val="22"/>
              </w:rPr>
            </w:pPr>
            <w:r w:rsidRPr="00904B1F">
              <w:rPr>
                <w:rFonts w:eastAsia="Calibri"/>
                <w:sz w:val="22"/>
                <w:szCs w:val="22"/>
              </w:rPr>
              <w:t>performance, pre-financing and retention guarantees</w:t>
            </w:r>
          </w:p>
          <w:p w14:paraId="484FC1D7" w14:textId="1736AE90" w:rsidR="00F904EE" w:rsidRPr="00904B1F" w:rsidRDefault="00F904EE" w:rsidP="008C68F3">
            <w:pPr>
              <w:snapToGrid w:val="0"/>
              <w:jc w:val="both"/>
              <w:rPr>
                <w:rFonts w:eastAsia="Calibri"/>
                <w:sz w:val="22"/>
                <w:szCs w:val="22"/>
              </w:rPr>
            </w:pPr>
          </w:p>
        </w:tc>
        <w:tc>
          <w:tcPr>
            <w:tcW w:w="1047" w:type="dxa"/>
            <w:tcBorders>
              <w:top w:val="single" w:sz="4" w:space="0" w:color="auto"/>
              <w:left w:val="single" w:sz="4" w:space="0" w:color="auto"/>
              <w:bottom w:val="single" w:sz="4" w:space="0" w:color="auto"/>
              <w:right w:val="single" w:sz="4" w:space="0" w:color="auto"/>
            </w:tcBorders>
            <w:hideMark/>
          </w:tcPr>
          <w:p w14:paraId="36CC35EA" w14:textId="3F178B2C" w:rsidR="00F904EE" w:rsidRPr="00032596" w:rsidRDefault="00477658" w:rsidP="008C68F3">
            <w:pPr>
              <w:snapToGrid w:val="0"/>
              <w:jc w:val="center"/>
              <w:rPr>
                <w:rFonts w:eastAsia="Calibri"/>
                <w:sz w:val="22"/>
                <w:szCs w:val="22"/>
              </w:rPr>
            </w:pPr>
            <w:r>
              <w:rPr>
                <w:rFonts w:eastAsia="Calibri"/>
                <w:sz w:val="22"/>
                <w:szCs w:val="22"/>
              </w:rPr>
              <w:t xml:space="preserve">15, </w:t>
            </w:r>
            <w:r w:rsidR="00F904EE">
              <w:rPr>
                <w:rFonts w:eastAsia="Calibri"/>
                <w:sz w:val="22"/>
                <w:szCs w:val="22"/>
              </w:rPr>
              <w:t>46</w:t>
            </w:r>
            <w:r>
              <w:rPr>
                <w:rFonts w:eastAsia="Calibri"/>
                <w:sz w:val="22"/>
                <w:szCs w:val="22"/>
              </w:rPr>
              <w:t>, 47</w:t>
            </w:r>
          </w:p>
        </w:tc>
      </w:tr>
      <w:tr w:rsidR="00F904EE" w14:paraId="4C727622" w14:textId="77777777" w:rsidTr="008C68F3">
        <w:tc>
          <w:tcPr>
            <w:tcW w:w="360" w:type="dxa"/>
            <w:tcBorders>
              <w:top w:val="single" w:sz="4" w:space="0" w:color="auto"/>
              <w:left w:val="single" w:sz="4" w:space="0" w:color="auto"/>
              <w:bottom w:val="single" w:sz="4" w:space="0" w:color="auto"/>
              <w:right w:val="single" w:sz="4" w:space="0" w:color="auto"/>
            </w:tcBorders>
            <w:hideMark/>
          </w:tcPr>
          <w:p w14:paraId="6AF08AB6" w14:textId="77777777" w:rsidR="00F904EE" w:rsidRPr="00032596" w:rsidRDefault="00F904EE" w:rsidP="008C68F3">
            <w:pPr>
              <w:snapToGrid w:val="0"/>
              <w:jc w:val="both"/>
              <w:rPr>
                <w:rFonts w:eastAsia="Calibri"/>
                <w:sz w:val="22"/>
                <w:szCs w:val="22"/>
              </w:rPr>
            </w:pPr>
            <w:r w:rsidRPr="00032596">
              <w:rPr>
                <w:rFonts w:eastAsia="Calibri"/>
                <w:sz w:val="22"/>
                <w:szCs w:val="22"/>
              </w:rPr>
              <w:t>7</w:t>
            </w:r>
          </w:p>
        </w:tc>
        <w:tc>
          <w:tcPr>
            <w:tcW w:w="1440" w:type="dxa"/>
            <w:tcBorders>
              <w:top w:val="single" w:sz="4" w:space="0" w:color="auto"/>
              <w:left w:val="single" w:sz="4" w:space="0" w:color="auto"/>
              <w:bottom w:val="single" w:sz="4" w:space="0" w:color="auto"/>
              <w:right w:val="single" w:sz="4" w:space="0" w:color="auto"/>
            </w:tcBorders>
            <w:hideMark/>
          </w:tcPr>
          <w:p w14:paraId="29065930" w14:textId="77777777" w:rsidR="00F904EE" w:rsidRPr="00904B1F" w:rsidRDefault="00F904EE" w:rsidP="008C68F3">
            <w:pPr>
              <w:snapToGrid w:val="0"/>
              <w:jc w:val="both"/>
              <w:rPr>
                <w:rFonts w:eastAsia="Calibri"/>
                <w:sz w:val="22"/>
                <w:szCs w:val="22"/>
              </w:rPr>
            </w:pPr>
            <w:r w:rsidRPr="00904B1F">
              <w:rPr>
                <w:rFonts w:eastAsia="Calibri"/>
                <w:sz w:val="22"/>
                <w:szCs w:val="22"/>
              </w:rPr>
              <w:t>Insurances</w:t>
            </w:r>
          </w:p>
        </w:tc>
        <w:tc>
          <w:tcPr>
            <w:tcW w:w="5972" w:type="dxa"/>
            <w:tcBorders>
              <w:top w:val="single" w:sz="4" w:space="0" w:color="auto"/>
              <w:left w:val="single" w:sz="4" w:space="0" w:color="auto"/>
              <w:bottom w:val="single" w:sz="4" w:space="0" w:color="auto"/>
              <w:right w:val="single" w:sz="4" w:space="0" w:color="auto"/>
            </w:tcBorders>
            <w:hideMark/>
          </w:tcPr>
          <w:p w14:paraId="73983DA8" w14:textId="77777777" w:rsidR="00F904EE" w:rsidRPr="00904B1F" w:rsidRDefault="00F904EE" w:rsidP="008C68F3">
            <w:pPr>
              <w:snapToGrid w:val="0"/>
              <w:jc w:val="both"/>
              <w:rPr>
                <w:rFonts w:eastAsia="Calibri"/>
                <w:sz w:val="22"/>
                <w:szCs w:val="22"/>
              </w:rPr>
            </w:pPr>
            <w:r w:rsidRPr="00904B1F">
              <w:rPr>
                <w:rFonts w:eastAsia="Calibri"/>
                <w:sz w:val="22"/>
                <w:szCs w:val="22"/>
              </w:rPr>
              <w:t>For damage to 3</w:t>
            </w:r>
            <w:r w:rsidRPr="00904B1F">
              <w:rPr>
                <w:rFonts w:eastAsia="Calibri"/>
                <w:sz w:val="22"/>
                <w:szCs w:val="22"/>
                <w:vertAlign w:val="superscript"/>
              </w:rPr>
              <w:t>rd</w:t>
            </w:r>
            <w:r w:rsidRPr="00904B1F">
              <w:rPr>
                <w:rFonts w:eastAsia="Calibri"/>
                <w:sz w:val="22"/>
                <w:szCs w:val="22"/>
              </w:rPr>
              <w:t xml:space="preserve"> parties, unlimited for bodily injury</w:t>
            </w:r>
          </w:p>
        </w:tc>
        <w:tc>
          <w:tcPr>
            <w:tcW w:w="1047" w:type="dxa"/>
            <w:tcBorders>
              <w:top w:val="single" w:sz="4" w:space="0" w:color="auto"/>
              <w:left w:val="single" w:sz="4" w:space="0" w:color="auto"/>
              <w:bottom w:val="single" w:sz="4" w:space="0" w:color="auto"/>
              <w:right w:val="single" w:sz="4" w:space="0" w:color="auto"/>
            </w:tcBorders>
            <w:hideMark/>
          </w:tcPr>
          <w:p w14:paraId="32825137" w14:textId="77777777" w:rsidR="00F904EE" w:rsidRPr="00904B1F" w:rsidRDefault="00F904EE" w:rsidP="008C68F3">
            <w:pPr>
              <w:snapToGrid w:val="0"/>
              <w:jc w:val="center"/>
              <w:rPr>
                <w:rFonts w:eastAsia="Calibri"/>
                <w:sz w:val="22"/>
                <w:szCs w:val="22"/>
              </w:rPr>
            </w:pPr>
            <w:r w:rsidRPr="00904B1F">
              <w:rPr>
                <w:rFonts w:eastAsia="Calibri"/>
                <w:sz w:val="22"/>
                <w:szCs w:val="22"/>
              </w:rPr>
              <w:t>16</w:t>
            </w:r>
          </w:p>
        </w:tc>
      </w:tr>
      <w:tr w:rsidR="00F904EE" w14:paraId="675BE9C1" w14:textId="77777777" w:rsidTr="008C68F3">
        <w:tc>
          <w:tcPr>
            <w:tcW w:w="360" w:type="dxa"/>
            <w:tcBorders>
              <w:top w:val="single" w:sz="4" w:space="0" w:color="auto"/>
              <w:left w:val="single" w:sz="4" w:space="0" w:color="auto"/>
              <w:bottom w:val="single" w:sz="4" w:space="0" w:color="auto"/>
              <w:right w:val="single" w:sz="4" w:space="0" w:color="auto"/>
            </w:tcBorders>
          </w:tcPr>
          <w:p w14:paraId="5E2AD74F" w14:textId="77777777" w:rsidR="00F904EE" w:rsidRPr="00032596" w:rsidRDefault="00F904EE" w:rsidP="008C68F3">
            <w:pPr>
              <w:snapToGrid w:val="0"/>
              <w:jc w:val="both"/>
              <w:rPr>
                <w:rFonts w:eastAsia="Calibri"/>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C92CD30" w14:textId="77777777" w:rsidR="00F904EE" w:rsidRPr="00904B1F" w:rsidRDefault="00F904EE" w:rsidP="008C68F3">
            <w:pPr>
              <w:snapToGrid w:val="0"/>
              <w:jc w:val="both"/>
              <w:rPr>
                <w:rFonts w:eastAsia="Calibri"/>
                <w:sz w:val="22"/>
                <w:szCs w:val="22"/>
              </w:rPr>
            </w:pPr>
          </w:p>
        </w:tc>
        <w:tc>
          <w:tcPr>
            <w:tcW w:w="5972" w:type="dxa"/>
            <w:tcBorders>
              <w:top w:val="single" w:sz="4" w:space="0" w:color="auto"/>
              <w:left w:val="single" w:sz="4" w:space="0" w:color="auto"/>
              <w:bottom w:val="single" w:sz="4" w:space="0" w:color="auto"/>
              <w:right w:val="single" w:sz="4" w:space="0" w:color="auto"/>
            </w:tcBorders>
            <w:hideMark/>
          </w:tcPr>
          <w:p w14:paraId="16D67BF6" w14:textId="77777777" w:rsidR="00F904EE" w:rsidRPr="00904B1F" w:rsidRDefault="00F904EE" w:rsidP="008C68F3">
            <w:pPr>
              <w:snapToGrid w:val="0"/>
              <w:jc w:val="both"/>
              <w:rPr>
                <w:rFonts w:eastAsia="Calibri"/>
                <w:sz w:val="22"/>
                <w:szCs w:val="22"/>
              </w:rPr>
            </w:pPr>
            <w:r w:rsidRPr="00904B1F">
              <w:rPr>
                <w:rFonts w:eastAsia="Calibri"/>
                <w:sz w:val="22"/>
                <w:szCs w:val="22"/>
              </w:rPr>
              <w:t>Contractor all risk insurance</w:t>
            </w:r>
          </w:p>
        </w:tc>
        <w:tc>
          <w:tcPr>
            <w:tcW w:w="1047" w:type="dxa"/>
            <w:tcBorders>
              <w:top w:val="single" w:sz="4" w:space="0" w:color="auto"/>
              <w:left w:val="single" w:sz="4" w:space="0" w:color="auto"/>
              <w:bottom w:val="single" w:sz="4" w:space="0" w:color="auto"/>
              <w:right w:val="single" w:sz="4" w:space="0" w:color="auto"/>
            </w:tcBorders>
            <w:hideMark/>
          </w:tcPr>
          <w:p w14:paraId="3D5E57D2" w14:textId="77777777" w:rsidR="00F904EE" w:rsidRPr="00904B1F" w:rsidRDefault="00F904EE" w:rsidP="008C68F3">
            <w:pPr>
              <w:snapToGrid w:val="0"/>
              <w:jc w:val="center"/>
              <w:rPr>
                <w:rFonts w:eastAsia="Calibri"/>
                <w:sz w:val="22"/>
                <w:szCs w:val="22"/>
              </w:rPr>
            </w:pPr>
            <w:r w:rsidRPr="00904B1F">
              <w:rPr>
                <w:rFonts w:eastAsia="Calibri"/>
                <w:sz w:val="22"/>
                <w:szCs w:val="22"/>
              </w:rPr>
              <w:t>16</w:t>
            </w:r>
          </w:p>
        </w:tc>
      </w:tr>
      <w:tr w:rsidR="00F904EE" w14:paraId="630EF5C4" w14:textId="77777777" w:rsidTr="008C68F3">
        <w:tc>
          <w:tcPr>
            <w:tcW w:w="360" w:type="dxa"/>
            <w:tcBorders>
              <w:top w:val="single" w:sz="4" w:space="0" w:color="auto"/>
              <w:left w:val="single" w:sz="4" w:space="0" w:color="auto"/>
              <w:bottom w:val="single" w:sz="4" w:space="0" w:color="auto"/>
              <w:right w:val="single" w:sz="4" w:space="0" w:color="auto"/>
            </w:tcBorders>
          </w:tcPr>
          <w:p w14:paraId="4C23827B" w14:textId="77777777" w:rsidR="00F904EE" w:rsidRPr="00032596" w:rsidRDefault="00F904EE" w:rsidP="008C68F3">
            <w:pPr>
              <w:snapToGrid w:val="0"/>
              <w:jc w:val="both"/>
              <w:rPr>
                <w:rFonts w:eastAsia="Calibri"/>
                <w:sz w:val="22"/>
                <w:szCs w:val="22"/>
              </w:rPr>
            </w:pPr>
          </w:p>
        </w:tc>
        <w:tc>
          <w:tcPr>
            <w:tcW w:w="1440" w:type="dxa"/>
            <w:tcBorders>
              <w:top w:val="single" w:sz="4" w:space="0" w:color="auto"/>
              <w:left w:val="single" w:sz="4" w:space="0" w:color="auto"/>
              <w:bottom w:val="single" w:sz="4" w:space="0" w:color="auto"/>
              <w:right w:val="single" w:sz="4" w:space="0" w:color="auto"/>
            </w:tcBorders>
          </w:tcPr>
          <w:p w14:paraId="09517BB5" w14:textId="77777777" w:rsidR="00F904EE" w:rsidRPr="00904B1F" w:rsidRDefault="00F904EE" w:rsidP="008C68F3">
            <w:pPr>
              <w:snapToGrid w:val="0"/>
              <w:jc w:val="both"/>
              <w:rPr>
                <w:rFonts w:eastAsia="Calibri"/>
                <w:sz w:val="22"/>
                <w:szCs w:val="22"/>
              </w:rPr>
            </w:pPr>
          </w:p>
        </w:tc>
        <w:tc>
          <w:tcPr>
            <w:tcW w:w="5972" w:type="dxa"/>
            <w:tcBorders>
              <w:top w:val="single" w:sz="4" w:space="0" w:color="auto"/>
              <w:left w:val="single" w:sz="4" w:space="0" w:color="auto"/>
              <w:bottom w:val="single" w:sz="4" w:space="0" w:color="auto"/>
              <w:right w:val="single" w:sz="4" w:space="0" w:color="auto"/>
            </w:tcBorders>
            <w:hideMark/>
          </w:tcPr>
          <w:p w14:paraId="16038C20" w14:textId="77777777" w:rsidR="00F904EE" w:rsidRPr="00904B1F" w:rsidRDefault="00F904EE" w:rsidP="008C68F3">
            <w:pPr>
              <w:snapToGrid w:val="0"/>
              <w:jc w:val="both"/>
              <w:rPr>
                <w:rFonts w:eastAsia="Calibri"/>
                <w:sz w:val="22"/>
                <w:szCs w:val="22"/>
              </w:rPr>
            </w:pPr>
            <w:r w:rsidRPr="00904B1F">
              <w:rPr>
                <w:rFonts w:eastAsia="Calibri"/>
                <w:sz w:val="22"/>
                <w:szCs w:val="22"/>
              </w:rPr>
              <w:t xml:space="preserve">Insurance against accidents at work </w:t>
            </w:r>
          </w:p>
        </w:tc>
        <w:tc>
          <w:tcPr>
            <w:tcW w:w="1047" w:type="dxa"/>
            <w:tcBorders>
              <w:top w:val="single" w:sz="4" w:space="0" w:color="auto"/>
              <w:left w:val="single" w:sz="4" w:space="0" w:color="auto"/>
              <w:bottom w:val="single" w:sz="4" w:space="0" w:color="auto"/>
              <w:right w:val="single" w:sz="4" w:space="0" w:color="auto"/>
            </w:tcBorders>
            <w:hideMark/>
          </w:tcPr>
          <w:p w14:paraId="21235209" w14:textId="77777777" w:rsidR="00F904EE" w:rsidRPr="00904B1F" w:rsidRDefault="00F904EE" w:rsidP="008C68F3">
            <w:pPr>
              <w:snapToGrid w:val="0"/>
              <w:jc w:val="center"/>
              <w:rPr>
                <w:rFonts w:eastAsia="Calibri"/>
                <w:sz w:val="22"/>
                <w:szCs w:val="22"/>
              </w:rPr>
            </w:pPr>
            <w:r w:rsidRPr="00904B1F">
              <w:rPr>
                <w:rFonts w:eastAsia="Calibri"/>
                <w:sz w:val="22"/>
                <w:szCs w:val="22"/>
              </w:rPr>
              <w:t>16</w:t>
            </w:r>
          </w:p>
        </w:tc>
      </w:tr>
      <w:tr w:rsidR="00F904EE" w14:paraId="01FF3B19" w14:textId="77777777" w:rsidTr="008C68F3">
        <w:tc>
          <w:tcPr>
            <w:tcW w:w="360" w:type="dxa"/>
            <w:tcBorders>
              <w:top w:val="single" w:sz="4" w:space="0" w:color="auto"/>
              <w:left w:val="single" w:sz="4" w:space="0" w:color="auto"/>
              <w:bottom w:val="single" w:sz="4" w:space="0" w:color="auto"/>
              <w:right w:val="single" w:sz="4" w:space="0" w:color="auto"/>
            </w:tcBorders>
          </w:tcPr>
          <w:p w14:paraId="4FF73984" w14:textId="77777777" w:rsidR="00F904EE" w:rsidRPr="00032596" w:rsidRDefault="00F904EE" w:rsidP="008C68F3">
            <w:pPr>
              <w:snapToGrid w:val="0"/>
              <w:jc w:val="both"/>
              <w:rPr>
                <w:rFonts w:eastAsia="Calibri"/>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A666A92" w14:textId="77777777" w:rsidR="00F904EE" w:rsidRPr="00904B1F" w:rsidRDefault="00F904EE" w:rsidP="008C68F3">
            <w:pPr>
              <w:snapToGrid w:val="0"/>
              <w:jc w:val="both"/>
              <w:rPr>
                <w:rFonts w:eastAsia="Calibri"/>
                <w:sz w:val="22"/>
                <w:szCs w:val="22"/>
              </w:rPr>
            </w:pPr>
          </w:p>
        </w:tc>
        <w:tc>
          <w:tcPr>
            <w:tcW w:w="5972" w:type="dxa"/>
            <w:tcBorders>
              <w:top w:val="single" w:sz="4" w:space="0" w:color="auto"/>
              <w:left w:val="single" w:sz="4" w:space="0" w:color="auto"/>
              <w:bottom w:val="single" w:sz="4" w:space="0" w:color="auto"/>
              <w:right w:val="single" w:sz="4" w:space="0" w:color="auto"/>
            </w:tcBorders>
            <w:hideMark/>
          </w:tcPr>
          <w:p w14:paraId="26135947" w14:textId="77777777" w:rsidR="00F904EE" w:rsidRPr="00904B1F" w:rsidRDefault="00F904EE" w:rsidP="008C68F3">
            <w:pPr>
              <w:snapToGrid w:val="0"/>
              <w:jc w:val="both"/>
              <w:rPr>
                <w:rFonts w:eastAsia="Calibri"/>
                <w:sz w:val="22"/>
                <w:szCs w:val="22"/>
              </w:rPr>
            </w:pPr>
            <w:r w:rsidRPr="00904B1F">
              <w:rPr>
                <w:rFonts w:eastAsia="Calibri"/>
                <w:sz w:val="22"/>
                <w:szCs w:val="22"/>
              </w:rPr>
              <w:t xml:space="preserve">Insurance for soundness of works  </w:t>
            </w:r>
          </w:p>
        </w:tc>
        <w:tc>
          <w:tcPr>
            <w:tcW w:w="1047" w:type="dxa"/>
            <w:tcBorders>
              <w:top w:val="single" w:sz="4" w:space="0" w:color="auto"/>
              <w:left w:val="single" w:sz="4" w:space="0" w:color="auto"/>
              <w:bottom w:val="single" w:sz="4" w:space="0" w:color="auto"/>
              <w:right w:val="single" w:sz="4" w:space="0" w:color="auto"/>
            </w:tcBorders>
            <w:hideMark/>
          </w:tcPr>
          <w:p w14:paraId="4F54C465" w14:textId="77777777" w:rsidR="00F904EE" w:rsidRPr="00904B1F" w:rsidRDefault="00F904EE" w:rsidP="008C68F3">
            <w:pPr>
              <w:snapToGrid w:val="0"/>
              <w:jc w:val="center"/>
              <w:rPr>
                <w:rFonts w:eastAsia="Calibri"/>
                <w:sz w:val="22"/>
                <w:szCs w:val="22"/>
              </w:rPr>
            </w:pPr>
            <w:r w:rsidRPr="00904B1F">
              <w:rPr>
                <w:rFonts w:eastAsia="Calibri"/>
                <w:sz w:val="22"/>
                <w:szCs w:val="22"/>
              </w:rPr>
              <w:t>16</w:t>
            </w:r>
          </w:p>
        </w:tc>
      </w:tr>
      <w:tr w:rsidR="00F904EE" w14:paraId="4173993A" w14:textId="77777777" w:rsidTr="008C68F3">
        <w:tc>
          <w:tcPr>
            <w:tcW w:w="360" w:type="dxa"/>
            <w:tcBorders>
              <w:top w:val="single" w:sz="4" w:space="0" w:color="auto"/>
              <w:left w:val="single" w:sz="4" w:space="0" w:color="auto"/>
              <w:bottom w:val="single" w:sz="4" w:space="0" w:color="auto"/>
              <w:right w:val="single" w:sz="4" w:space="0" w:color="auto"/>
            </w:tcBorders>
          </w:tcPr>
          <w:p w14:paraId="378AF0D8" w14:textId="77777777" w:rsidR="00F904EE" w:rsidRPr="00032596" w:rsidRDefault="00F904EE" w:rsidP="008C68F3">
            <w:pPr>
              <w:snapToGrid w:val="0"/>
              <w:jc w:val="both"/>
              <w:rPr>
                <w:rFonts w:eastAsia="Calibri"/>
                <w:sz w:val="22"/>
                <w:szCs w:val="22"/>
              </w:rPr>
            </w:pPr>
          </w:p>
        </w:tc>
        <w:tc>
          <w:tcPr>
            <w:tcW w:w="1440" w:type="dxa"/>
            <w:tcBorders>
              <w:top w:val="single" w:sz="4" w:space="0" w:color="auto"/>
              <w:left w:val="single" w:sz="4" w:space="0" w:color="auto"/>
              <w:bottom w:val="single" w:sz="4" w:space="0" w:color="auto"/>
              <w:right w:val="single" w:sz="4" w:space="0" w:color="auto"/>
            </w:tcBorders>
          </w:tcPr>
          <w:p w14:paraId="6846623D" w14:textId="77777777" w:rsidR="00F904EE" w:rsidRPr="00904B1F" w:rsidRDefault="00F904EE" w:rsidP="008C68F3">
            <w:pPr>
              <w:snapToGrid w:val="0"/>
              <w:jc w:val="both"/>
              <w:rPr>
                <w:rFonts w:eastAsia="Calibri"/>
                <w:sz w:val="22"/>
                <w:szCs w:val="22"/>
              </w:rPr>
            </w:pPr>
          </w:p>
        </w:tc>
        <w:tc>
          <w:tcPr>
            <w:tcW w:w="5972" w:type="dxa"/>
            <w:tcBorders>
              <w:top w:val="single" w:sz="4" w:space="0" w:color="auto"/>
              <w:left w:val="single" w:sz="4" w:space="0" w:color="auto"/>
              <w:bottom w:val="single" w:sz="4" w:space="0" w:color="auto"/>
              <w:right w:val="single" w:sz="4" w:space="0" w:color="auto"/>
            </w:tcBorders>
          </w:tcPr>
          <w:p w14:paraId="6F33B1D9" w14:textId="77777777" w:rsidR="00F904EE" w:rsidRPr="00904B1F" w:rsidRDefault="00F904EE" w:rsidP="008C68F3">
            <w:pPr>
              <w:snapToGrid w:val="0"/>
              <w:jc w:val="both"/>
              <w:rPr>
                <w:rFonts w:eastAsia="Calibri"/>
                <w:sz w:val="22"/>
                <w:szCs w:val="22"/>
              </w:rPr>
            </w:pPr>
            <w:r w:rsidRPr="00904B1F">
              <w:rPr>
                <w:sz w:val="22"/>
                <w:szCs w:val="22"/>
              </w:rPr>
              <w:t xml:space="preserve">The amount of insurance covering liability </w:t>
            </w:r>
            <w:proofErr w:type="gramStart"/>
            <w:r w:rsidRPr="00904B1F">
              <w:rPr>
                <w:sz w:val="22"/>
                <w:szCs w:val="22"/>
              </w:rPr>
              <w:t>with regard to</w:t>
            </w:r>
            <w:proofErr w:type="gramEnd"/>
            <w:r w:rsidRPr="00904B1F">
              <w:rPr>
                <w:sz w:val="22"/>
                <w:szCs w:val="22"/>
              </w:rPr>
              <w:t xml:space="preserve"> risks and civil liability insurance will be limited </w:t>
            </w:r>
            <w:r w:rsidRPr="00904B1F">
              <w:rPr>
                <w:sz w:val="22"/>
                <w:szCs w:val="22"/>
                <w:u w:val="single"/>
              </w:rPr>
              <w:t>to the amount equal the contract value in EURO</w:t>
            </w:r>
          </w:p>
        </w:tc>
        <w:tc>
          <w:tcPr>
            <w:tcW w:w="1047" w:type="dxa"/>
            <w:tcBorders>
              <w:top w:val="single" w:sz="4" w:space="0" w:color="auto"/>
              <w:left w:val="single" w:sz="4" w:space="0" w:color="auto"/>
              <w:bottom w:val="single" w:sz="4" w:space="0" w:color="auto"/>
              <w:right w:val="single" w:sz="4" w:space="0" w:color="auto"/>
            </w:tcBorders>
          </w:tcPr>
          <w:p w14:paraId="2D3ABD0E" w14:textId="77777777" w:rsidR="00F904EE" w:rsidRPr="00904B1F" w:rsidRDefault="00F904EE" w:rsidP="008C68F3">
            <w:pPr>
              <w:snapToGrid w:val="0"/>
              <w:jc w:val="center"/>
              <w:rPr>
                <w:rFonts w:eastAsia="Calibri"/>
                <w:sz w:val="22"/>
                <w:szCs w:val="22"/>
              </w:rPr>
            </w:pPr>
          </w:p>
        </w:tc>
      </w:tr>
      <w:tr w:rsidR="00F904EE" w14:paraId="5599F2C8" w14:textId="77777777" w:rsidTr="008C68F3">
        <w:tc>
          <w:tcPr>
            <w:tcW w:w="360" w:type="dxa"/>
            <w:tcBorders>
              <w:top w:val="single" w:sz="4" w:space="0" w:color="auto"/>
              <w:left w:val="single" w:sz="4" w:space="0" w:color="auto"/>
              <w:bottom w:val="single" w:sz="4" w:space="0" w:color="auto"/>
              <w:right w:val="single" w:sz="4" w:space="0" w:color="auto"/>
            </w:tcBorders>
            <w:hideMark/>
          </w:tcPr>
          <w:p w14:paraId="0ACA296E" w14:textId="77777777" w:rsidR="00F904EE" w:rsidRPr="00032596" w:rsidRDefault="00F904EE" w:rsidP="008C68F3">
            <w:pPr>
              <w:snapToGrid w:val="0"/>
              <w:jc w:val="both"/>
              <w:rPr>
                <w:rFonts w:eastAsia="Calibri"/>
                <w:sz w:val="22"/>
                <w:szCs w:val="22"/>
              </w:rPr>
            </w:pPr>
            <w:r w:rsidRPr="00032596">
              <w:rPr>
                <w:rFonts w:eastAsia="Calibri"/>
                <w:sz w:val="22"/>
                <w:szCs w:val="22"/>
              </w:rPr>
              <w:t>8</w:t>
            </w:r>
          </w:p>
        </w:tc>
        <w:tc>
          <w:tcPr>
            <w:tcW w:w="1440" w:type="dxa"/>
            <w:tcBorders>
              <w:top w:val="single" w:sz="4" w:space="0" w:color="auto"/>
              <w:left w:val="single" w:sz="4" w:space="0" w:color="auto"/>
              <w:bottom w:val="single" w:sz="4" w:space="0" w:color="auto"/>
              <w:right w:val="single" w:sz="4" w:space="0" w:color="auto"/>
            </w:tcBorders>
            <w:hideMark/>
          </w:tcPr>
          <w:p w14:paraId="08A40EE5" w14:textId="77777777" w:rsidR="00F904EE" w:rsidRPr="00032596" w:rsidRDefault="00F904EE" w:rsidP="008C68F3">
            <w:pPr>
              <w:snapToGrid w:val="0"/>
              <w:jc w:val="both"/>
              <w:rPr>
                <w:rFonts w:eastAsia="Calibri"/>
                <w:sz w:val="22"/>
                <w:szCs w:val="22"/>
              </w:rPr>
            </w:pPr>
            <w:r w:rsidRPr="00032596">
              <w:rPr>
                <w:rFonts w:eastAsia="Calibri"/>
                <w:sz w:val="22"/>
                <w:szCs w:val="22"/>
              </w:rPr>
              <w:t>Payments</w:t>
            </w:r>
          </w:p>
        </w:tc>
        <w:tc>
          <w:tcPr>
            <w:tcW w:w="5972" w:type="dxa"/>
            <w:tcBorders>
              <w:top w:val="single" w:sz="4" w:space="0" w:color="auto"/>
              <w:left w:val="single" w:sz="4" w:space="0" w:color="auto"/>
              <w:bottom w:val="single" w:sz="4" w:space="0" w:color="auto"/>
              <w:right w:val="single" w:sz="4" w:space="0" w:color="auto"/>
            </w:tcBorders>
            <w:hideMark/>
          </w:tcPr>
          <w:p w14:paraId="39A87C9C" w14:textId="03846F3C" w:rsidR="00F904EE" w:rsidRDefault="00F904EE" w:rsidP="008C68F3">
            <w:pPr>
              <w:snapToGrid w:val="0"/>
              <w:jc w:val="both"/>
              <w:rPr>
                <w:sz w:val="22"/>
                <w:szCs w:val="22"/>
                <w:lang w:val="en-US"/>
              </w:rPr>
            </w:pPr>
            <w:r w:rsidRPr="00032596">
              <w:rPr>
                <w:sz w:val="22"/>
                <w:szCs w:val="22"/>
                <w:lang w:val="en-US"/>
              </w:rPr>
              <w:t xml:space="preserve">The total amount of the pre-financing must not exceed </w:t>
            </w:r>
            <w:r w:rsidRPr="00E14761">
              <w:rPr>
                <w:sz w:val="22"/>
                <w:szCs w:val="22"/>
                <w:u w:val="single"/>
                <w:lang w:val="en-US"/>
              </w:rPr>
              <w:t>10 %</w:t>
            </w:r>
            <w:r w:rsidRPr="00032596">
              <w:rPr>
                <w:sz w:val="22"/>
                <w:szCs w:val="22"/>
                <w:lang w:val="en-US"/>
              </w:rPr>
              <w:t xml:space="preserve"> of the original contract price</w:t>
            </w:r>
            <w:r w:rsidR="00E14761">
              <w:rPr>
                <w:sz w:val="22"/>
                <w:szCs w:val="22"/>
                <w:lang w:val="en-US"/>
              </w:rPr>
              <w:t>.</w:t>
            </w:r>
          </w:p>
          <w:p w14:paraId="18DC27EF" w14:textId="337AE60E" w:rsidR="00E14761" w:rsidRPr="00032596" w:rsidRDefault="00E14761" w:rsidP="008C68F3">
            <w:pPr>
              <w:snapToGrid w:val="0"/>
              <w:jc w:val="both"/>
              <w:rPr>
                <w:rFonts w:eastAsia="Calibri"/>
                <w:sz w:val="22"/>
                <w:szCs w:val="22"/>
              </w:rPr>
            </w:pPr>
            <w:r>
              <w:t>I</w:t>
            </w:r>
            <w:r w:rsidRPr="00E72D97">
              <w:t>f a pre-financing payment is requested, the submission of</w:t>
            </w:r>
            <w:r w:rsidR="00477658">
              <w:t xml:space="preserve"> selection criteria </w:t>
            </w:r>
            <w:r w:rsidRPr="00E72D97">
              <w:t>documentary evidence becomes</w:t>
            </w:r>
            <w:r w:rsidR="00477658">
              <w:t xml:space="preserve"> </w:t>
            </w:r>
            <w:r w:rsidRPr="00E72D97">
              <w:t>mandatory</w:t>
            </w:r>
            <w:r>
              <w:t>.</w:t>
            </w:r>
          </w:p>
        </w:tc>
        <w:tc>
          <w:tcPr>
            <w:tcW w:w="1047" w:type="dxa"/>
            <w:tcBorders>
              <w:top w:val="single" w:sz="4" w:space="0" w:color="auto"/>
              <w:left w:val="single" w:sz="4" w:space="0" w:color="auto"/>
              <w:bottom w:val="single" w:sz="4" w:space="0" w:color="auto"/>
              <w:right w:val="single" w:sz="4" w:space="0" w:color="auto"/>
            </w:tcBorders>
            <w:hideMark/>
          </w:tcPr>
          <w:p w14:paraId="50F4ACE7" w14:textId="6BB947C0" w:rsidR="00F904EE" w:rsidRPr="00032596" w:rsidRDefault="00F904EE" w:rsidP="008C68F3">
            <w:pPr>
              <w:snapToGrid w:val="0"/>
              <w:jc w:val="center"/>
              <w:rPr>
                <w:rFonts w:eastAsia="Calibri"/>
                <w:sz w:val="22"/>
                <w:szCs w:val="22"/>
              </w:rPr>
            </w:pPr>
            <w:r>
              <w:rPr>
                <w:rFonts w:eastAsia="Calibri"/>
                <w:sz w:val="22"/>
                <w:szCs w:val="22"/>
              </w:rPr>
              <w:t>44</w:t>
            </w:r>
          </w:p>
        </w:tc>
      </w:tr>
      <w:tr w:rsidR="00F904EE" w14:paraId="6E8FB1D2" w14:textId="77777777" w:rsidTr="008C68F3">
        <w:tc>
          <w:tcPr>
            <w:tcW w:w="360" w:type="dxa"/>
            <w:tcBorders>
              <w:top w:val="single" w:sz="4" w:space="0" w:color="auto"/>
              <w:left w:val="single" w:sz="4" w:space="0" w:color="auto"/>
              <w:bottom w:val="single" w:sz="4" w:space="0" w:color="auto"/>
              <w:right w:val="single" w:sz="4" w:space="0" w:color="auto"/>
            </w:tcBorders>
          </w:tcPr>
          <w:p w14:paraId="0E03CCD5" w14:textId="77777777" w:rsidR="00F904EE" w:rsidRDefault="00F904EE" w:rsidP="008C68F3">
            <w:pPr>
              <w:snapToGrid w:val="0"/>
              <w:jc w:val="both"/>
              <w:rPr>
                <w:rFonts w:eastAsia="Calibri"/>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2D5C99E" w14:textId="77777777" w:rsidR="00F904EE" w:rsidRDefault="00F904EE" w:rsidP="008C68F3">
            <w:pPr>
              <w:snapToGrid w:val="0"/>
              <w:jc w:val="both"/>
              <w:rPr>
                <w:rFonts w:eastAsia="Calibri"/>
                <w:sz w:val="22"/>
                <w:szCs w:val="22"/>
              </w:rPr>
            </w:pPr>
          </w:p>
        </w:tc>
        <w:tc>
          <w:tcPr>
            <w:tcW w:w="5972" w:type="dxa"/>
            <w:tcBorders>
              <w:top w:val="single" w:sz="4" w:space="0" w:color="auto"/>
              <w:left w:val="single" w:sz="4" w:space="0" w:color="auto"/>
              <w:bottom w:val="single" w:sz="4" w:space="0" w:color="auto"/>
              <w:right w:val="single" w:sz="4" w:space="0" w:color="auto"/>
            </w:tcBorders>
            <w:hideMark/>
          </w:tcPr>
          <w:p w14:paraId="1EA47BC1" w14:textId="77777777" w:rsidR="00F904EE" w:rsidRPr="00032596" w:rsidRDefault="00F904EE" w:rsidP="008C68F3">
            <w:pPr>
              <w:snapToGrid w:val="0"/>
              <w:jc w:val="both"/>
              <w:rPr>
                <w:rFonts w:eastAsia="Calibri"/>
                <w:sz w:val="22"/>
                <w:szCs w:val="22"/>
              </w:rPr>
            </w:pPr>
            <w:r w:rsidRPr="00032596">
              <w:rPr>
                <w:rFonts w:eastAsia="Calibri"/>
                <w:sz w:val="22"/>
                <w:szCs w:val="22"/>
              </w:rPr>
              <w:t xml:space="preserve">The minimum amount of each interim payment shall be 10% of the contract price, corresponding the completion rate of the works confirmed by Supervisor </w:t>
            </w:r>
          </w:p>
        </w:tc>
        <w:tc>
          <w:tcPr>
            <w:tcW w:w="1047" w:type="dxa"/>
            <w:tcBorders>
              <w:top w:val="single" w:sz="4" w:space="0" w:color="auto"/>
              <w:left w:val="single" w:sz="4" w:space="0" w:color="auto"/>
              <w:bottom w:val="single" w:sz="4" w:space="0" w:color="auto"/>
              <w:right w:val="single" w:sz="4" w:space="0" w:color="auto"/>
            </w:tcBorders>
            <w:hideMark/>
          </w:tcPr>
          <w:p w14:paraId="272C6E49" w14:textId="77777777" w:rsidR="00F904EE" w:rsidRPr="00032596" w:rsidRDefault="00F904EE" w:rsidP="008C68F3">
            <w:pPr>
              <w:snapToGrid w:val="0"/>
              <w:jc w:val="center"/>
              <w:rPr>
                <w:rFonts w:eastAsia="Calibri"/>
                <w:sz w:val="22"/>
                <w:szCs w:val="22"/>
              </w:rPr>
            </w:pPr>
            <w:r w:rsidRPr="00032596">
              <w:rPr>
                <w:rFonts w:eastAsia="Calibri"/>
                <w:sz w:val="22"/>
                <w:szCs w:val="22"/>
              </w:rPr>
              <w:t>50</w:t>
            </w:r>
          </w:p>
        </w:tc>
      </w:tr>
      <w:tr w:rsidR="00F904EE" w14:paraId="06BDE655" w14:textId="77777777" w:rsidTr="008C68F3">
        <w:tc>
          <w:tcPr>
            <w:tcW w:w="360" w:type="dxa"/>
            <w:tcBorders>
              <w:top w:val="single" w:sz="4" w:space="0" w:color="auto"/>
              <w:left w:val="single" w:sz="4" w:space="0" w:color="auto"/>
              <w:bottom w:val="single" w:sz="4" w:space="0" w:color="auto"/>
              <w:right w:val="single" w:sz="4" w:space="0" w:color="auto"/>
            </w:tcBorders>
          </w:tcPr>
          <w:p w14:paraId="19A5B430" w14:textId="77777777" w:rsidR="00F904EE" w:rsidRDefault="00F904EE" w:rsidP="008C68F3">
            <w:pPr>
              <w:snapToGrid w:val="0"/>
              <w:jc w:val="both"/>
              <w:rPr>
                <w:rFonts w:eastAsia="Calibri"/>
                <w:sz w:val="22"/>
                <w:szCs w:val="22"/>
              </w:rPr>
            </w:pPr>
          </w:p>
        </w:tc>
        <w:tc>
          <w:tcPr>
            <w:tcW w:w="1440" w:type="dxa"/>
            <w:tcBorders>
              <w:top w:val="single" w:sz="4" w:space="0" w:color="auto"/>
              <w:left w:val="single" w:sz="4" w:space="0" w:color="auto"/>
              <w:bottom w:val="single" w:sz="4" w:space="0" w:color="auto"/>
              <w:right w:val="single" w:sz="4" w:space="0" w:color="auto"/>
            </w:tcBorders>
          </w:tcPr>
          <w:p w14:paraId="04FE4253" w14:textId="77777777" w:rsidR="00F904EE" w:rsidRDefault="00F904EE" w:rsidP="008C68F3">
            <w:pPr>
              <w:snapToGrid w:val="0"/>
              <w:jc w:val="both"/>
              <w:rPr>
                <w:rFonts w:eastAsia="Calibri"/>
                <w:sz w:val="22"/>
                <w:szCs w:val="22"/>
              </w:rPr>
            </w:pPr>
          </w:p>
        </w:tc>
        <w:tc>
          <w:tcPr>
            <w:tcW w:w="5972" w:type="dxa"/>
            <w:tcBorders>
              <w:top w:val="single" w:sz="4" w:space="0" w:color="auto"/>
              <w:left w:val="single" w:sz="4" w:space="0" w:color="auto"/>
              <w:bottom w:val="single" w:sz="4" w:space="0" w:color="auto"/>
              <w:right w:val="single" w:sz="4" w:space="0" w:color="auto"/>
            </w:tcBorders>
            <w:hideMark/>
          </w:tcPr>
          <w:p w14:paraId="29431610" w14:textId="17A6177E" w:rsidR="00F904EE" w:rsidRPr="00210518" w:rsidRDefault="00F904EE" w:rsidP="008C68F3">
            <w:pPr>
              <w:snapToGrid w:val="0"/>
              <w:jc w:val="both"/>
              <w:rPr>
                <w:rFonts w:eastAsia="Calibri"/>
                <w:sz w:val="22"/>
                <w:szCs w:val="22"/>
              </w:rPr>
            </w:pPr>
            <w:r w:rsidRPr="00210518">
              <w:rPr>
                <w:rFonts w:eastAsia="Calibri"/>
                <w:sz w:val="22"/>
                <w:szCs w:val="22"/>
              </w:rPr>
              <w:t>Retention money for 10% of the contract price, after signed Final statement of account</w:t>
            </w:r>
            <w:r w:rsidR="00E14761">
              <w:rPr>
                <w:rFonts w:eastAsia="Calibri"/>
                <w:sz w:val="22"/>
                <w:szCs w:val="22"/>
              </w:rPr>
              <w:t>.</w:t>
            </w:r>
          </w:p>
        </w:tc>
        <w:tc>
          <w:tcPr>
            <w:tcW w:w="1047" w:type="dxa"/>
            <w:tcBorders>
              <w:top w:val="single" w:sz="4" w:space="0" w:color="auto"/>
              <w:left w:val="single" w:sz="4" w:space="0" w:color="auto"/>
              <w:bottom w:val="single" w:sz="4" w:space="0" w:color="auto"/>
              <w:right w:val="single" w:sz="4" w:space="0" w:color="auto"/>
            </w:tcBorders>
            <w:hideMark/>
          </w:tcPr>
          <w:p w14:paraId="0DB2283A" w14:textId="77777777" w:rsidR="00F904EE" w:rsidRDefault="00F904EE" w:rsidP="008C68F3">
            <w:pPr>
              <w:snapToGrid w:val="0"/>
              <w:jc w:val="center"/>
              <w:rPr>
                <w:rFonts w:eastAsia="Calibri"/>
                <w:sz w:val="22"/>
                <w:szCs w:val="22"/>
              </w:rPr>
            </w:pPr>
            <w:r>
              <w:rPr>
                <w:rFonts w:eastAsia="Calibri"/>
                <w:sz w:val="22"/>
                <w:szCs w:val="22"/>
              </w:rPr>
              <w:t>47</w:t>
            </w:r>
          </w:p>
        </w:tc>
      </w:tr>
      <w:tr w:rsidR="004C0443" w14:paraId="1AB4A34D" w14:textId="77777777" w:rsidTr="008C68F3">
        <w:tc>
          <w:tcPr>
            <w:tcW w:w="360" w:type="dxa"/>
            <w:tcBorders>
              <w:top w:val="single" w:sz="4" w:space="0" w:color="auto"/>
              <w:left w:val="single" w:sz="4" w:space="0" w:color="auto"/>
              <w:bottom w:val="single" w:sz="4" w:space="0" w:color="auto"/>
              <w:right w:val="single" w:sz="4" w:space="0" w:color="auto"/>
            </w:tcBorders>
          </w:tcPr>
          <w:p w14:paraId="2FCE1B5D" w14:textId="37E1A5BD" w:rsidR="004C0443" w:rsidRDefault="004C0443" w:rsidP="004C0443">
            <w:pPr>
              <w:snapToGrid w:val="0"/>
              <w:jc w:val="both"/>
              <w:rPr>
                <w:rFonts w:eastAsia="Calibri"/>
                <w:sz w:val="22"/>
                <w:szCs w:val="22"/>
              </w:rPr>
            </w:pPr>
            <w:r>
              <w:rPr>
                <w:rFonts w:eastAsia="Calibri"/>
                <w:sz w:val="22"/>
                <w:szCs w:val="22"/>
              </w:rPr>
              <w:t>9</w:t>
            </w:r>
          </w:p>
        </w:tc>
        <w:tc>
          <w:tcPr>
            <w:tcW w:w="1440" w:type="dxa"/>
            <w:tcBorders>
              <w:top w:val="single" w:sz="4" w:space="0" w:color="auto"/>
              <w:left w:val="single" w:sz="4" w:space="0" w:color="auto"/>
              <w:bottom w:val="single" w:sz="4" w:space="0" w:color="auto"/>
              <w:right w:val="single" w:sz="4" w:space="0" w:color="auto"/>
            </w:tcBorders>
          </w:tcPr>
          <w:p w14:paraId="10FC9D46" w14:textId="66A01135" w:rsidR="004C0443" w:rsidRDefault="004C0443" w:rsidP="004C0443">
            <w:pPr>
              <w:snapToGrid w:val="0"/>
              <w:jc w:val="both"/>
              <w:rPr>
                <w:rFonts w:eastAsia="Calibri"/>
                <w:sz w:val="22"/>
                <w:szCs w:val="22"/>
              </w:rPr>
            </w:pPr>
            <w:r>
              <w:rPr>
                <w:rFonts w:eastAsia="Calibri"/>
                <w:sz w:val="22"/>
                <w:szCs w:val="22"/>
              </w:rPr>
              <w:t>Working Hours</w:t>
            </w:r>
          </w:p>
        </w:tc>
        <w:tc>
          <w:tcPr>
            <w:tcW w:w="5972" w:type="dxa"/>
            <w:tcBorders>
              <w:top w:val="single" w:sz="4" w:space="0" w:color="auto"/>
              <w:left w:val="single" w:sz="4" w:space="0" w:color="auto"/>
              <w:bottom w:val="single" w:sz="4" w:space="0" w:color="auto"/>
              <w:right w:val="single" w:sz="4" w:space="0" w:color="auto"/>
            </w:tcBorders>
          </w:tcPr>
          <w:p w14:paraId="462A3BC7" w14:textId="25C11E62" w:rsidR="004C0443" w:rsidRPr="00210518" w:rsidRDefault="004C0443" w:rsidP="004C0443">
            <w:pPr>
              <w:snapToGrid w:val="0"/>
              <w:jc w:val="both"/>
              <w:rPr>
                <w:rFonts w:eastAsia="Calibri"/>
                <w:sz w:val="22"/>
                <w:szCs w:val="22"/>
              </w:rPr>
            </w:pPr>
            <w:r w:rsidRPr="000D3C5C">
              <w:rPr>
                <w:rFonts w:eastAsia="Calibri"/>
                <w:sz w:val="22"/>
                <w:szCs w:val="22"/>
              </w:rPr>
              <w:t>Monday to Thursday 09:00 – 17:00hrs &amp; Friday 08:00 – 15:45</w:t>
            </w:r>
            <w:r>
              <w:rPr>
                <w:rFonts w:eastAsia="Calibri"/>
                <w:sz w:val="22"/>
                <w:szCs w:val="22"/>
              </w:rPr>
              <w:t xml:space="preserve"> </w:t>
            </w:r>
            <w:r w:rsidRPr="000D3C5C">
              <w:rPr>
                <w:rFonts w:eastAsia="Calibri"/>
                <w:sz w:val="22"/>
                <w:szCs w:val="22"/>
              </w:rPr>
              <w:t>hrs</w:t>
            </w:r>
            <w:r>
              <w:rPr>
                <w:rFonts w:eastAsia="Calibri"/>
                <w:sz w:val="22"/>
                <w:szCs w:val="22"/>
              </w:rPr>
              <w:t>.</w:t>
            </w:r>
          </w:p>
        </w:tc>
        <w:tc>
          <w:tcPr>
            <w:tcW w:w="1047" w:type="dxa"/>
            <w:tcBorders>
              <w:top w:val="single" w:sz="4" w:space="0" w:color="auto"/>
              <w:left w:val="single" w:sz="4" w:space="0" w:color="auto"/>
              <w:bottom w:val="single" w:sz="4" w:space="0" w:color="auto"/>
              <w:right w:val="single" w:sz="4" w:space="0" w:color="auto"/>
            </w:tcBorders>
          </w:tcPr>
          <w:p w14:paraId="5D4427B8" w14:textId="7CB7604D" w:rsidR="004C0443" w:rsidRDefault="004C0443" w:rsidP="004C0443">
            <w:pPr>
              <w:snapToGrid w:val="0"/>
              <w:jc w:val="center"/>
              <w:rPr>
                <w:rFonts w:eastAsia="Calibri"/>
                <w:sz w:val="22"/>
                <w:szCs w:val="22"/>
              </w:rPr>
            </w:pPr>
            <w:r>
              <w:rPr>
                <w:rFonts w:eastAsia="Calibri"/>
                <w:sz w:val="22"/>
                <w:szCs w:val="22"/>
              </w:rPr>
              <w:t>9</w:t>
            </w:r>
          </w:p>
        </w:tc>
      </w:tr>
    </w:tbl>
    <w:p w14:paraId="3E39F344" w14:textId="77777777" w:rsidR="00F904EE" w:rsidRPr="00CF5B00" w:rsidRDefault="00F904EE" w:rsidP="00F904EE">
      <w:pPr>
        <w:autoSpaceDE w:val="0"/>
        <w:autoSpaceDN w:val="0"/>
        <w:adjustRightInd w:val="0"/>
        <w:jc w:val="both"/>
        <w:rPr>
          <w:snapToGrid/>
          <w:color w:val="000000"/>
          <w:szCs w:val="24"/>
          <w:lang w:eastAsia="fr-BE"/>
        </w:rPr>
      </w:pPr>
    </w:p>
    <w:p w14:paraId="79A7497C" w14:textId="77777777" w:rsidR="001050EE" w:rsidRPr="006015D0" w:rsidRDefault="003D764D" w:rsidP="00841D6A">
      <w:pPr>
        <w:ind w:left="1134" w:hanging="1134"/>
        <w:jc w:val="both"/>
        <w:rPr>
          <w:b/>
          <w:szCs w:val="24"/>
        </w:rPr>
      </w:pPr>
      <w:bookmarkStart w:id="9" w:name="_Toc76894414"/>
      <w:r w:rsidRPr="006015D0">
        <w:rPr>
          <w:b/>
          <w:szCs w:val="24"/>
        </w:rPr>
        <w:t>Article 2</w:t>
      </w:r>
      <w:r w:rsidR="001050EE" w:rsidRPr="006015D0">
        <w:rPr>
          <w:b/>
          <w:szCs w:val="24"/>
        </w:rPr>
        <w:tab/>
        <w:t xml:space="preserve">Language of the </w:t>
      </w:r>
      <w:r w:rsidR="00F803A9">
        <w:rPr>
          <w:b/>
          <w:szCs w:val="24"/>
        </w:rPr>
        <w:t>c</w:t>
      </w:r>
      <w:r w:rsidR="001050EE" w:rsidRPr="006015D0">
        <w:rPr>
          <w:b/>
          <w:szCs w:val="24"/>
        </w:rPr>
        <w:t>ontract</w:t>
      </w:r>
      <w:bookmarkEnd w:id="9"/>
    </w:p>
    <w:p w14:paraId="21BB0F63" w14:textId="33B3B3C9" w:rsidR="001050EE" w:rsidRPr="006015D0" w:rsidRDefault="001050EE" w:rsidP="003D764D">
      <w:pPr>
        <w:spacing w:before="120" w:after="120"/>
        <w:ind w:left="1134" w:hanging="567"/>
        <w:rPr>
          <w:sz w:val="22"/>
          <w:szCs w:val="22"/>
        </w:rPr>
      </w:pPr>
      <w:r w:rsidRPr="006015D0">
        <w:rPr>
          <w:bCs/>
          <w:sz w:val="22"/>
          <w:szCs w:val="22"/>
        </w:rPr>
        <w:t>2.</w:t>
      </w:r>
      <w:r w:rsidR="00E83124" w:rsidRPr="006015D0">
        <w:rPr>
          <w:bCs/>
          <w:sz w:val="22"/>
          <w:szCs w:val="22"/>
        </w:rPr>
        <w:t>1</w:t>
      </w:r>
      <w:r w:rsidRPr="006015D0">
        <w:rPr>
          <w:sz w:val="22"/>
          <w:szCs w:val="22"/>
        </w:rPr>
        <w:tab/>
        <w:t>The language used</w:t>
      </w:r>
      <w:r w:rsidR="00E83124" w:rsidRPr="006015D0">
        <w:rPr>
          <w:sz w:val="22"/>
          <w:szCs w:val="22"/>
        </w:rPr>
        <w:t xml:space="preserve"> shall</w:t>
      </w:r>
      <w:r w:rsidRPr="006015D0">
        <w:rPr>
          <w:sz w:val="22"/>
          <w:szCs w:val="22"/>
        </w:rPr>
        <w:t xml:space="preserve"> be English.</w:t>
      </w:r>
      <w:r w:rsidRPr="006015D0">
        <w:rPr>
          <w:sz w:val="22"/>
          <w:szCs w:val="22"/>
          <w:shd w:val="solid" w:color="C0C0C0" w:fill="FFFFFF"/>
        </w:rPr>
        <w:t xml:space="preserve"> </w:t>
      </w:r>
    </w:p>
    <w:p w14:paraId="7C975BB2" w14:textId="5416DF96" w:rsidR="00484E3A" w:rsidRPr="006015D0" w:rsidRDefault="001050EE" w:rsidP="00841D6A">
      <w:pPr>
        <w:spacing w:before="240" w:after="120"/>
        <w:ind w:left="1134" w:hanging="1134"/>
        <w:jc w:val="both"/>
        <w:rPr>
          <w:b/>
          <w:szCs w:val="24"/>
        </w:rPr>
      </w:pPr>
      <w:bookmarkStart w:id="10" w:name="_Toc76894416"/>
      <w:r w:rsidRPr="006015D0">
        <w:rPr>
          <w:b/>
          <w:szCs w:val="24"/>
        </w:rPr>
        <w:t>Article 4</w:t>
      </w:r>
      <w:r w:rsidRPr="006015D0">
        <w:rPr>
          <w:b/>
          <w:szCs w:val="24"/>
        </w:rPr>
        <w:tab/>
        <w:t>Communication</w:t>
      </w:r>
      <w:bookmarkEnd w:id="10"/>
    </w:p>
    <w:p w14:paraId="3CB8F4D6" w14:textId="49DA27E9" w:rsidR="00484E3A" w:rsidRDefault="003D764D" w:rsidP="006665FE">
      <w:pPr>
        <w:ind w:left="1134" w:hanging="567"/>
        <w:rPr>
          <w:sz w:val="22"/>
          <w:szCs w:val="22"/>
        </w:rPr>
      </w:pPr>
      <w:r w:rsidRPr="006015D0">
        <w:rPr>
          <w:sz w:val="22"/>
          <w:szCs w:val="22"/>
        </w:rPr>
        <w:t>4.1</w:t>
      </w:r>
      <w:r w:rsidRPr="006015D0">
        <w:rPr>
          <w:sz w:val="22"/>
          <w:szCs w:val="22"/>
        </w:rPr>
        <w:tab/>
      </w:r>
      <w:r w:rsidR="00484E3A" w:rsidRPr="003F3783">
        <w:rPr>
          <w:sz w:val="22"/>
          <w:szCs w:val="22"/>
        </w:rPr>
        <w:t>Communication details</w:t>
      </w:r>
    </w:p>
    <w:p w14:paraId="0CC35A5B" w14:textId="77777777" w:rsidR="004C0443" w:rsidRDefault="004C0443" w:rsidP="006665FE">
      <w:pPr>
        <w:ind w:left="1134" w:hanging="567"/>
        <w:rPr>
          <w:sz w:val="22"/>
          <w:szCs w:val="22"/>
        </w:rPr>
      </w:pPr>
    </w:p>
    <w:p w14:paraId="20BE67DA" w14:textId="3E47D3B9" w:rsidR="004C0443" w:rsidRPr="00422CC2" w:rsidRDefault="00484E3A" w:rsidP="004C0443">
      <w:pPr>
        <w:ind w:left="720" w:hanging="153"/>
        <w:jc w:val="both"/>
        <w:rPr>
          <w:sz w:val="22"/>
          <w:szCs w:val="22"/>
        </w:rPr>
      </w:pPr>
      <w:r>
        <w:rPr>
          <w:sz w:val="22"/>
          <w:szCs w:val="22"/>
        </w:rPr>
        <w:t>4.</w:t>
      </w:r>
      <w:r w:rsidR="003C2785">
        <w:rPr>
          <w:sz w:val="22"/>
          <w:szCs w:val="22"/>
        </w:rPr>
        <w:t>4</w:t>
      </w:r>
      <w:r w:rsidR="004C0443">
        <w:rPr>
          <w:sz w:val="22"/>
          <w:szCs w:val="22"/>
        </w:rPr>
        <w:t xml:space="preserve">    </w:t>
      </w:r>
      <w:r w:rsidR="004C0443" w:rsidRPr="00422CC2">
        <w:rPr>
          <w:sz w:val="22"/>
          <w:szCs w:val="22"/>
        </w:rPr>
        <w:t>Any written communication relating to this Contract between the Contracting Authority and/or the Project Manager, on the one hand, and the Contractor on the other must state the Contract title and identification number, and must be sent by post, e-mail or by hand.</w:t>
      </w:r>
    </w:p>
    <w:p w14:paraId="60026517" w14:textId="43A2D06A" w:rsidR="00484E3A" w:rsidRPr="003F3783" w:rsidRDefault="00484E3A" w:rsidP="004C0443">
      <w:pPr>
        <w:spacing w:before="120" w:after="120"/>
        <w:ind w:left="1134" w:hanging="567"/>
        <w:jc w:val="both"/>
        <w:rPr>
          <w:sz w:val="22"/>
          <w:szCs w:val="22"/>
        </w:rPr>
      </w:pPr>
    </w:p>
    <w:p w14:paraId="0C5C495F" w14:textId="77777777" w:rsidR="00EB0F37" w:rsidRDefault="00EB0F37" w:rsidP="00EB0F37">
      <w:pPr>
        <w:ind w:left="1134" w:hanging="1134"/>
        <w:rPr>
          <w:snapToGrid/>
          <w:sz w:val="22"/>
          <w:szCs w:val="22"/>
          <w:u w:val="single"/>
          <w:lang w:eastAsia="en-GB"/>
        </w:rPr>
      </w:pPr>
      <w:bookmarkStart w:id="11" w:name="_Toc76894417"/>
      <w:r w:rsidRPr="00E95ED8">
        <w:rPr>
          <w:snapToGrid/>
          <w:sz w:val="22"/>
          <w:szCs w:val="22"/>
          <w:u w:val="single"/>
          <w:lang w:eastAsia="en-GB"/>
        </w:rPr>
        <w:t>For the Contracting Authority:</w:t>
      </w:r>
    </w:p>
    <w:p w14:paraId="4B777B81" w14:textId="77777777" w:rsidR="00EB0F37" w:rsidRPr="00E95ED8" w:rsidRDefault="00EB0F37" w:rsidP="00EB0F37">
      <w:pPr>
        <w:ind w:left="1134" w:hanging="1134"/>
        <w:rPr>
          <w:snapToGrid/>
          <w:sz w:val="22"/>
          <w:szCs w:val="22"/>
          <w:lang w:eastAsia="en-GB"/>
        </w:rPr>
      </w:pPr>
    </w:p>
    <w:tbl>
      <w:tblPr>
        <w:tblW w:w="7353"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5400"/>
      </w:tblGrid>
      <w:tr w:rsidR="00EB0F37" w:rsidRPr="00E95ED8" w14:paraId="63B5CD6D" w14:textId="77777777" w:rsidTr="00AF549A">
        <w:tc>
          <w:tcPr>
            <w:tcW w:w="1953" w:type="dxa"/>
            <w:shd w:val="pct10" w:color="auto" w:fill="FFFFFF"/>
            <w:vAlign w:val="center"/>
          </w:tcPr>
          <w:p w14:paraId="41C9F455" w14:textId="77777777" w:rsidR="00EB0F37" w:rsidRPr="00E95ED8" w:rsidRDefault="00EB0F37" w:rsidP="00AF549A">
            <w:pPr>
              <w:keepNext/>
              <w:keepLines/>
              <w:ind w:left="567" w:hanging="567"/>
              <w:jc w:val="both"/>
              <w:rPr>
                <w:snapToGrid/>
                <w:sz w:val="22"/>
                <w:szCs w:val="22"/>
                <w:lang w:eastAsia="en-GB"/>
              </w:rPr>
            </w:pPr>
            <w:r w:rsidRPr="00E95ED8">
              <w:rPr>
                <w:snapToGrid/>
                <w:sz w:val="22"/>
                <w:szCs w:val="22"/>
                <w:lang w:eastAsia="en-GB"/>
              </w:rPr>
              <w:t>Name:</w:t>
            </w:r>
          </w:p>
        </w:tc>
        <w:tc>
          <w:tcPr>
            <w:tcW w:w="5400" w:type="dxa"/>
            <w:vAlign w:val="center"/>
          </w:tcPr>
          <w:p w14:paraId="7BAF2D01" w14:textId="77777777" w:rsidR="00EB0F37" w:rsidRPr="00E95ED8" w:rsidRDefault="00EB0F37" w:rsidP="00AF549A">
            <w:pPr>
              <w:keepNext/>
              <w:keepLines/>
              <w:ind w:left="567" w:hanging="567"/>
              <w:jc w:val="center"/>
              <w:rPr>
                <w:snapToGrid/>
                <w:sz w:val="22"/>
                <w:szCs w:val="22"/>
                <w:lang w:eastAsia="en-GB"/>
              </w:rPr>
            </w:pPr>
            <w:r w:rsidRPr="00E95ED8">
              <w:rPr>
                <w:snapToGrid/>
                <w:sz w:val="22"/>
                <w:szCs w:val="22"/>
                <w:lang w:eastAsia="en-GB"/>
              </w:rPr>
              <w:t>EULEX Kosovo</w:t>
            </w:r>
          </w:p>
          <w:p w14:paraId="0A5E6E30" w14:textId="77777777" w:rsidR="00EB0F37" w:rsidRPr="00E95ED8" w:rsidRDefault="00EB0F37" w:rsidP="00AF549A">
            <w:pPr>
              <w:keepNext/>
              <w:keepLines/>
              <w:ind w:left="567" w:hanging="567"/>
              <w:jc w:val="center"/>
              <w:rPr>
                <w:snapToGrid/>
                <w:sz w:val="22"/>
                <w:szCs w:val="22"/>
                <w:lang w:eastAsia="en-GB"/>
              </w:rPr>
            </w:pPr>
            <w:r w:rsidRPr="00E95ED8">
              <w:rPr>
                <w:snapToGrid/>
                <w:sz w:val="22"/>
                <w:szCs w:val="22"/>
                <w:lang w:eastAsia="en-GB"/>
              </w:rPr>
              <w:t>Attn: Project Manager</w:t>
            </w:r>
          </w:p>
        </w:tc>
      </w:tr>
      <w:tr w:rsidR="00EB0F37" w:rsidRPr="00E95ED8" w14:paraId="4C08BF51" w14:textId="77777777" w:rsidTr="00AF549A">
        <w:tc>
          <w:tcPr>
            <w:tcW w:w="1953" w:type="dxa"/>
            <w:shd w:val="pct10" w:color="auto" w:fill="FFFFFF"/>
            <w:vAlign w:val="center"/>
          </w:tcPr>
          <w:p w14:paraId="5096ABF5" w14:textId="77777777" w:rsidR="00EB0F37" w:rsidRPr="00E95ED8" w:rsidRDefault="00EB0F37" w:rsidP="00AF549A">
            <w:pPr>
              <w:keepNext/>
              <w:keepLines/>
              <w:ind w:left="567" w:hanging="567"/>
              <w:jc w:val="both"/>
              <w:rPr>
                <w:snapToGrid/>
                <w:sz w:val="22"/>
                <w:szCs w:val="22"/>
                <w:lang w:eastAsia="en-GB"/>
              </w:rPr>
            </w:pPr>
            <w:r w:rsidRPr="00E95ED8">
              <w:rPr>
                <w:snapToGrid/>
                <w:sz w:val="22"/>
                <w:szCs w:val="22"/>
                <w:lang w:eastAsia="en-GB"/>
              </w:rPr>
              <w:t>Address:</w:t>
            </w:r>
          </w:p>
        </w:tc>
        <w:tc>
          <w:tcPr>
            <w:tcW w:w="5400" w:type="dxa"/>
            <w:vAlign w:val="center"/>
          </w:tcPr>
          <w:p w14:paraId="3F4FBC48" w14:textId="77777777" w:rsidR="00EB0F37" w:rsidRPr="00430776" w:rsidRDefault="00EB0F37" w:rsidP="00AF549A">
            <w:pPr>
              <w:keepNext/>
              <w:keepLines/>
              <w:ind w:left="567" w:hanging="567"/>
              <w:jc w:val="center"/>
              <w:rPr>
                <w:snapToGrid/>
                <w:sz w:val="22"/>
                <w:szCs w:val="22"/>
                <w:lang w:val="pt-BR" w:eastAsia="en-GB"/>
              </w:rPr>
            </w:pPr>
            <w:r w:rsidRPr="00430776">
              <w:rPr>
                <w:snapToGrid/>
                <w:sz w:val="22"/>
                <w:szCs w:val="22"/>
                <w:lang w:val="pt-BR" w:eastAsia="en-GB"/>
              </w:rPr>
              <w:t>Lidhja e Pejës, Industrial Zone P.O. Box 268</w:t>
            </w:r>
          </w:p>
          <w:p w14:paraId="70F6EDAB" w14:textId="77777777" w:rsidR="00EB0F37" w:rsidRPr="00E95ED8" w:rsidRDefault="00EB0F37" w:rsidP="00AF549A">
            <w:pPr>
              <w:keepNext/>
              <w:keepLines/>
              <w:ind w:left="567" w:hanging="567"/>
              <w:jc w:val="center"/>
              <w:rPr>
                <w:snapToGrid/>
                <w:sz w:val="22"/>
                <w:szCs w:val="22"/>
                <w:lang w:eastAsia="en-GB"/>
              </w:rPr>
            </w:pPr>
            <w:r w:rsidRPr="00E95ED8">
              <w:rPr>
                <w:snapToGrid/>
                <w:sz w:val="22"/>
                <w:szCs w:val="22"/>
                <w:lang w:eastAsia="en-GB"/>
              </w:rPr>
              <w:t>10000 Pristina, Kosovo</w:t>
            </w:r>
          </w:p>
        </w:tc>
      </w:tr>
      <w:tr w:rsidR="00EB0F37" w:rsidRPr="00E95ED8" w14:paraId="3CAA2C55" w14:textId="77777777" w:rsidTr="00AF549A">
        <w:tc>
          <w:tcPr>
            <w:tcW w:w="1953" w:type="dxa"/>
            <w:shd w:val="pct10" w:color="auto" w:fill="FFFFFF"/>
            <w:vAlign w:val="center"/>
          </w:tcPr>
          <w:p w14:paraId="06A06C8F" w14:textId="77777777" w:rsidR="00EB0F37" w:rsidRPr="00E95ED8" w:rsidRDefault="00EB0F37" w:rsidP="00AF549A">
            <w:pPr>
              <w:keepNext/>
              <w:keepLines/>
              <w:ind w:left="567" w:hanging="567"/>
              <w:jc w:val="both"/>
              <w:rPr>
                <w:snapToGrid/>
                <w:sz w:val="22"/>
                <w:szCs w:val="22"/>
                <w:lang w:eastAsia="en-GB"/>
              </w:rPr>
            </w:pPr>
            <w:r w:rsidRPr="00E95ED8">
              <w:rPr>
                <w:snapToGrid/>
                <w:sz w:val="22"/>
                <w:szCs w:val="22"/>
                <w:lang w:eastAsia="en-GB"/>
              </w:rPr>
              <w:t>E-mail:</w:t>
            </w:r>
          </w:p>
        </w:tc>
        <w:tc>
          <w:tcPr>
            <w:tcW w:w="5400" w:type="dxa"/>
            <w:vAlign w:val="center"/>
          </w:tcPr>
          <w:p w14:paraId="53714D2A" w14:textId="77777777" w:rsidR="00EB0F37" w:rsidRPr="00E95ED8" w:rsidRDefault="00EB0F37" w:rsidP="00AF549A">
            <w:pPr>
              <w:keepNext/>
              <w:keepLines/>
              <w:ind w:left="567" w:hanging="567"/>
              <w:jc w:val="center"/>
              <w:rPr>
                <w:snapToGrid/>
                <w:sz w:val="22"/>
                <w:szCs w:val="22"/>
                <w:lang w:eastAsia="en-GB"/>
              </w:rPr>
            </w:pPr>
            <w:r w:rsidRPr="00E95ED8">
              <w:rPr>
                <w:snapToGrid/>
                <w:sz w:val="22"/>
                <w:szCs w:val="22"/>
                <w:lang w:eastAsia="en-GB"/>
              </w:rPr>
              <w:t>XXXXXXXX</w:t>
            </w:r>
          </w:p>
        </w:tc>
      </w:tr>
      <w:tr w:rsidR="00EB0F37" w:rsidRPr="00E95ED8" w14:paraId="5A41E09D" w14:textId="77777777" w:rsidTr="00AF549A">
        <w:tc>
          <w:tcPr>
            <w:tcW w:w="1953" w:type="dxa"/>
            <w:shd w:val="pct10" w:color="auto" w:fill="FFFFFF"/>
            <w:vAlign w:val="center"/>
          </w:tcPr>
          <w:p w14:paraId="67739E2E" w14:textId="77777777" w:rsidR="00EB0F37" w:rsidRPr="00E95ED8" w:rsidRDefault="00EB0F37" w:rsidP="00AF549A">
            <w:pPr>
              <w:keepNext/>
              <w:keepLines/>
              <w:ind w:left="567" w:hanging="567"/>
              <w:jc w:val="both"/>
              <w:rPr>
                <w:snapToGrid/>
                <w:sz w:val="22"/>
                <w:szCs w:val="22"/>
                <w:lang w:eastAsia="en-GB"/>
              </w:rPr>
            </w:pPr>
            <w:r w:rsidRPr="00E95ED8">
              <w:rPr>
                <w:snapToGrid/>
                <w:sz w:val="22"/>
                <w:szCs w:val="22"/>
                <w:lang w:eastAsia="en-GB"/>
              </w:rPr>
              <w:t>Landline:</w:t>
            </w:r>
          </w:p>
        </w:tc>
        <w:tc>
          <w:tcPr>
            <w:tcW w:w="5400" w:type="dxa"/>
            <w:vAlign w:val="center"/>
          </w:tcPr>
          <w:p w14:paraId="59883ABA" w14:textId="77777777" w:rsidR="00EB0F37" w:rsidRPr="00E95ED8" w:rsidRDefault="00EB0F37" w:rsidP="00AF549A">
            <w:pPr>
              <w:keepNext/>
              <w:keepLines/>
              <w:ind w:left="567" w:hanging="567"/>
              <w:jc w:val="center"/>
              <w:rPr>
                <w:snapToGrid/>
                <w:sz w:val="22"/>
                <w:szCs w:val="22"/>
                <w:lang w:eastAsia="en-GB"/>
              </w:rPr>
            </w:pPr>
            <w:r w:rsidRPr="00E95ED8">
              <w:rPr>
                <w:snapToGrid/>
                <w:sz w:val="22"/>
                <w:szCs w:val="22"/>
                <w:lang w:eastAsia="en-GB"/>
              </w:rPr>
              <w:t>XXXXXXX</w:t>
            </w:r>
          </w:p>
        </w:tc>
      </w:tr>
      <w:tr w:rsidR="00EB0F37" w:rsidRPr="00E95ED8" w14:paraId="3947E609" w14:textId="77777777" w:rsidTr="00AF549A">
        <w:tc>
          <w:tcPr>
            <w:tcW w:w="1953" w:type="dxa"/>
            <w:shd w:val="pct10" w:color="auto" w:fill="FFFFFF"/>
            <w:vAlign w:val="center"/>
          </w:tcPr>
          <w:p w14:paraId="2C52C838" w14:textId="77777777" w:rsidR="00EB0F37" w:rsidRPr="00E95ED8" w:rsidRDefault="00EB0F37" w:rsidP="00AF549A">
            <w:pPr>
              <w:keepNext/>
              <w:keepLines/>
              <w:ind w:left="567" w:hanging="567"/>
              <w:jc w:val="both"/>
              <w:rPr>
                <w:snapToGrid/>
                <w:sz w:val="22"/>
                <w:szCs w:val="22"/>
                <w:lang w:eastAsia="en-GB"/>
              </w:rPr>
            </w:pPr>
            <w:r w:rsidRPr="00E95ED8">
              <w:rPr>
                <w:snapToGrid/>
                <w:sz w:val="22"/>
                <w:szCs w:val="22"/>
                <w:lang w:eastAsia="en-GB"/>
              </w:rPr>
              <w:t>Mobile:</w:t>
            </w:r>
          </w:p>
        </w:tc>
        <w:tc>
          <w:tcPr>
            <w:tcW w:w="5400" w:type="dxa"/>
            <w:vAlign w:val="center"/>
          </w:tcPr>
          <w:p w14:paraId="7ED7D65F" w14:textId="77777777" w:rsidR="00EB0F37" w:rsidRPr="00E95ED8" w:rsidRDefault="00EB0F37" w:rsidP="00AF549A">
            <w:pPr>
              <w:keepNext/>
              <w:keepLines/>
              <w:ind w:left="567" w:hanging="567"/>
              <w:jc w:val="center"/>
              <w:rPr>
                <w:snapToGrid/>
                <w:sz w:val="22"/>
                <w:szCs w:val="22"/>
                <w:lang w:eastAsia="en-GB"/>
              </w:rPr>
            </w:pPr>
            <w:r w:rsidRPr="00E95ED8">
              <w:rPr>
                <w:snapToGrid/>
                <w:sz w:val="22"/>
                <w:szCs w:val="22"/>
                <w:lang w:eastAsia="en-GB"/>
              </w:rPr>
              <w:t>XXXXXX</w:t>
            </w:r>
          </w:p>
        </w:tc>
      </w:tr>
    </w:tbl>
    <w:p w14:paraId="1650B3ED" w14:textId="77777777" w:rsidR="00EB0F37" w:rsidRPr="00E95ED8" w:rsidRDefault="00EB0F37" w:rsidP="00EB0F37">
      <w:pPr>
        <w:keepNext/>
        <w:keepLines/>
        <w:ind w:left="567" w:hanging="567"/>
        <w:jc w:val="both"/>
        <w:rPr>
          <w:snapToGrid/>
          <w:sz w:val="22"/>
          <w:szCs w:val="22"/>
          <w:lang w:eastAsia="en-GB"/>
        </w:rPr>
      </w:pPr>
    </w:p>
    <w:p w14:paraId="3113379B" w14:textId="77777777" w:rsidR="00EB0F37" w:rsidRPr="00E95ED8" w:rsidRDefault="00EB0F37" w:rsidP="00EB0F37">
      <w:pPr>
        <w:keepNext/>
        <w:keepLines/>
        <w:ind w:left="567" w:hanging="567"/>
        <w:jc w:val="both"/>
        <w:rPr>
          <w:snapToGrid/>
          <w:sz w:val="22"/>
          <w:szCs w:val="22"/>
          <w:u w:val="single"/>
          <w:lang w:eastAsia="en-GB"/>
        </w:rPr>
      </w:pPr>
      <w:r w:rsidRPr="00E95ED8">
        <w:rPr>
          <w:snapToGrid/>
          <w:sz w:val="22"/>
          <w:szCs w:val="22"/>
          <w:u w:val="single"/>
          <w:lang w:eastAsia="en-GB"/>
        </w:rPr>
        <w:t>For the Contractor:</w:t>
      </w:r>
    </w:p>
    <w:tbl>
      <w:tblPr>
        <w:tblW w:w="737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5418"/>
      </w:tblGrid>
      <w:tr w:rsidR="00EB0F37" w:rsidRPr="00E95ED8" w14:paraId="6AA94C64" w14:textId="77777777" w:rsidTr="00AF549A">
        <w:tc>
          <w:tcPr>
            <w:tcW w:w="1953" w:type="dxa"/>
            <w:shd w:val="pct10" w:color="auto" w:fill="FFFFFF"/>
            <w:vAlign w:val="center"/>
          </w:tcPr>
          <w:p w14:paraId="49490B1A" w14:textId="77777777" w:rsidR="00EB0F37" w:rsidRPr="00E95ED8" w:rsidRDefault="00EB0F37" w:rsidP="00AF549A">
            <w:pPr>
              <w:keepNext/>
              <w:keepLines/>
              <w:ind w:left="567" w:hanging="567"/>
              <w:jc w:val="both"/>
              <w:rPr>
                <w:snapToGrid/>
                <w:sz w:val="22"/>
                <w:szCs w:val="22"/>
                <w:lang w:eastAsia="en-GB"/>
              </w:rPr>
            </w:pPr>
            <w:r w:rsidRPr="00E95ED8">
              <w:rPr>
                <w:snapToGrid/>
                <w:sz w:val="22"/>
                <w:szCs w:val="22"/>
                <w:lang w:eastAsia="en-GB"/>
              </w:rPr>
              <w:t>Name:</w:t>
            </w:r>
          </w:p>
        </w:tc>
        <w:tc>
          <w:tcPr>
            <w:tcW w:w="5418" w:type="dxa"/>
            <w:vAlign w:val="center"/>
          </w:tcPr>
          <w:p w14:paraId="123BBD77" w14:textId="77777777" w:rsidR="00EB0F37" w:rsidRPr="00E95ED8" w:rsidRDefault="00EB0F37" w:rsidP="00AF549A">
            <w:pPr>
              <w:keepNext/>
              <w:keepLines/>
              <w:ind w:left="567" w:hanging="567"/>
              <w:jc w:val="center"/>
              <w:rPr>
                <w:snapToGrid/>
                <w:sz w:val="22"/>
                <w:szCs w:val="22"/>
                <w:lang w:eastAsia="en-GB"/>
              </w:rPr>
            </w:pPr>
            <w:r w:rsidRPr="00E95ED8">
              <w:rPr>
                <w:snapToGrid/>
                <w:sz w:val="22"/>
                <w:szCs w:val="22"/>
                <w:lang w:eastAsia="en-GB"/>
              </w:rPr>
              <w:t>XXXX</w:t>
            </w:r>
          </w:p>
          <w:p w14:paraId="18E0299E" w14:textId="77777777" w:rsidR="00EB0F37" w:rsidRPr="00E95ED8" w:rsidRDefault="00EB0F37" w:rsidP="00AF549A">
            <w:pPr>
              <w:keepNext/>
              <w:keepLines/>
              <w:ind w:left="567" w:hanging="567"/>
              <w:jc w:val="center"/>
              <w:rPr>
                <w:snapToGrid/>
                <w:sz w:val="22"/>
                <w:szCs w:val="22"/>
                <w:lang w:eastAsia="en-GB"/>
              </w:rPr>
            </w:pPr>
            <w:r w:rsidRPr="00E95ED8">
              <w:rPr>
                <w:snapToGrid/>
                <w:sz w:val="22"/>
                <w:szCs w:val="22"/>
                <w:lang w:eastAsia="en-GB"/>
              </w:rPr>
              <w:t>Attn: XXXXX</w:t>
            </w:r>
          </w:p>
        </w:tc>
      </w:tr>
      <w:tr w:rsidR="00EB0F37" w:rsidRPr="00E95ED8" w14:paraId="60A1DA9D" w14:textId="77777777" w:rsidTr="00AF549A">
        <w:tc>
          <w:tcPr>
            <w:tcW w:w="1953" w:type="dxa"/>
            <w:shd w:val="pct10" w:color="auto" w:fill="FFFFFF"/>
            <w:vAlign w:val="center"/>
          </w:tcPr>
          <w:p w14:paraId="7BE488CB" w14:textId="77777777" w:rsidR="00EB0F37" w:rsidRPr="00E95ED8" w:rsidRDefault="00EB0F37" w:rsidP="00AF549A">
            <w:pPr>
              <w:keepNext/>
              <w:keepLines/>
              <w:ind w:left="567" w:hanging="567"/>
              <w:jc w:val="both"/>
              <w:rPr>
                <w:snapToGrid/>
                <w:sz w:val="22"/>
                <w:szCs w:val="22"/>
                <w:lang w:eastAsia="en-GB"/>
              </w:rPr>
            </w:pPr>
            <w:r w:rsidRPr="00E95ED8">
              <w:rPr>
                <w:snapToGrid/>
                <w:sz w:val="22"/>
                <w:szCs w:val="22"/>
                <w:lang w:eastAsia="en-GB"/>
              </w:rPr>
              <w:t>Address:</w:t>
            </w:r>
          </w:p>
        </w:tc>
        <w:tc>
          <w:tcPr>
            <w:tcW w:w="5418" w:type="dxa"/>
            <w:vAlign w:val="center"/>
          </w:tcPr>
          <w:p w14:paraId="0960C63D" w14:textId="77777777" w:rsidR="00EB0F37" w:rsidRPr="00E95ED8" w:rsidRDefault="00EB0F37" w:rsidP="00AF549A">
            <w:pPr>
              <w:keepNext/>
              <w:keepLines/>
              <w:ind w:left="567" w:hanging="567"/>
              <w:jc w:val="center"/>
              <w:rPr>
                <w:snapToGrid/>
                <w:sz w:val="22"/>
                <w:szCs w:val="22"/>
                <w:lang w:eastAsia="en-GB"/>
              </w:rPr>
            </w:pPr>
            <w:r w:rsidRPr="00E95ED8">
              <w:rPr>
                <w:snapToGrid/>
                <w:sz w:val="22"/>
                <w:szCs w:val="22"/>
                <w:lang w:eastAsia="en-GB"/>
              </w:rPr>
              <w:t>XXXXX</w:t>
            </w:r>
          </w:p>
        </w:tc>
      </w:tr>
      <w:tr w:rsidR="00EB0F37" w:rsidRPr="00E95ED8" w14:paraId="408E288F" w14:textId="77777777" w:rsidTr="00AF549A">
        <w:tc>
          <w:tcPr>
            <w:tcW w:w="1953" w:type="dxa"/>
            <w:shd w:val="pct10" w:color="auto" w:fill="FFFFFF"/>
            <w:vAlign w:val="center"/>
          </w:tcPr>
          <w:p w14:paraId="3C4CABAD" w14:textId="77777777" w:rsidR="00EB0F37" w:rsidRPr="00E95ED8" w:rsidRDefault="00EB0F37" w:rsidP="00AF549A">
            <w:pPr>
              <w:keepNext/>
              <w:keepLines/>
              <w:ind w:left="567" w:hanging="567"/>
              <w:jc w:val="both"/>
              <w:rPr>
                <w:snapToGrid/>
                <w:sz w:val="22"/>
                <w:szCs w:val="22"/>
                <w:lang w:eastAsia="en-GB"/>
              </w:rPr>
            </w:pPr>
            <w:r w:rsidRPr="00E95ED8">
              <w:rPr>
                <w:snapToGrid/>
                <w:sz w:val="22"/>
                <w:szCs w:val="22"/>
                <w:lang w:eastAsia="en-GB"/>
              </w:rPr>
              <w:t>E-mail:</w:t>
            </w:r>
          </w:p>
        </w:tc>
        <w:tc>
          <w:tcPr>
            <w:tcW w:w="5418" w:type="dxa"/>
            <w:vAlign w:val="center"/>
          </w:tcPr>
          <w:p w14:paraId="6462E23D" w14:textId="77777777" w:rsidR="00EB0F37" w:rsidRPr="00E95ED8" w:rsidRDefault="00EB0F37" w:rsidP="00AF549A">
            <w:pPr>
              <w:keepNext/>
              <w:keepLines/>
              <w:ind w:left="567" w:hanging="567"/>
              <w:jc w:val="center"/>
              <w:rPr>
                <w:snapToGrid/>
                <w:sz w:val="22"/>
                <w:szCs w:val="22"/>
                <w:lang w:eastAsia="en-GB"/>
              </w:rPr>
            </w:pPr>
            <w:r w:rsidRPr="00E95ED8">
              <w:rPr>
                <w:snapToGrid/>
                <w:sz w:val="22"/>
                <w:szCs w:val="22"/>
                <w:lang w:eastAsia="en-GB"/>
              </w:rPr>
              <w:t>XXXX</w:t>
            </w:r>
          </w:p>
        </w:tc>
      </w:tr>
      <w:tr w:rsidR="00EB0F37" w:rsidRPr="00E95ED8" w14:paraId="3C94F069" w14:textId="77777777" w:rsidTr="00AF549A">
        <w:tc>
          <w:tcPr>
            <w:tcW w:w="1953" w:type="dxa"/>
            <w:shd w:val="pct10" w:color="auto" w:fill="FFFFFF"/>
            <w:vAlign w:val="center"/>
          </w:tcPr>
          <w:p w14:paraId="28B6CD18" w14:textId="77777777" w:rsidR="00EB0F37" w:rsidRPr="00E95ED8" w:rsidRDefault="00EB0F37" w:rsidP="00AF549A">
            <w:pPr>
              <w:keepNext/>
              <w:keepLines/>
              <w:ind w:left="567" w:hanging="567"/>
              <w:jc w:val="both"/>
              <w:rPr>
                <w:snapToGrid/>
                <w:sz w:val="22"/>
                <w:szCs w:val="22"/>
                <w:lang w:eastAsia="en-GB"/>
              </w:rPr>
            </w:pPr>
            <w:r w:rsidRPr="00E95ED8">
              <w:rPr>
                <w:snapToGrid/>
                <w:sz w:val="22"/>
                <w:szCs w:val="22"/>
                <w:lang w:eastAsia="en-GB"/>
              </w:rPr>
              <w:t>Landline:</w:t>
            </w:r>
          </w:p>
        </w:tc>
        <w:tc>
          <w:tcPr>
            <w:tcW w:w="5418" w:type="dxa"/>
            <w:vAlign w:val="center"/>
          </w:tcPr>
          <w:p w14:paraId="07E6CEB7" w14:textId="77777777" w:rsidR="00EB0F37" w:rsidRPr="00E95ED8" w:rsidRDefault="00EB0F37" w:rsidP="00AF549A">
            <w:pPr>
              <w:keepNext/>
              <w:keepLines/>
              <w:ind w:left="567" w:hanging="567"/>
              <w:jc w:val="center"/>
              <w:rPr>
                <w:snapToGrid/>
                <w:sz w:val="22"/>
                <w:szCs w:val="22"/>
                <w:lang w:eastAsia="en-GB"/>
              </w:rPr>
            </w:pPr>
            <w:r w:rsidRPr="00E95ED8">
              <w:rPr>
                <w:snapToGrid/>
                <w:sz w:val="22"/>
                <w:szCs w:val="22"/>
                <w:lang w:eastAsia="en-GB"/>
              </w:rPr>
              <w:t>XXXXX</w:t>
            </w:r>
          </w:p>
        </w:tc>
      </w:tr>
      <w:tr w:rsidR="00EB0F37" w:rsidRPr="00E95ED8" w14:paraId="261D4262" w14:textId="77777777" w:rsidTr="00AF549A">
        <w:tc>
          <w:tcPr>
            <w:tcW w:w="1953" w:type="dxa"/>
            <w:shd w:val="pct10" w:color="auto" w:fill="FFFFFF"/>
            <w:vAlign w:val="center"/>
          </w:tcPr>
          <w:p w14:paraId="38D7D33F" w14:textId="77777777" w:rsidR="00EB0F37" w:rsidRPr="00E95ED8" w:rsidRDefault="00EB0F37" w:rsidP="00AF549A">
            <w:pPr>
              <w:keepNext/>
              <w:keepLines/>
              <w:ind w:left="567" w:hanging="567"/>
              <w:jc w:val="both"/>
              <w:rPr>
                <w:snapToGrid/>
                <w:sz w:val="22"/>
                <w:szCs w:val="22"/>
                <w:lang w:eastAsia="en-GB"/>
              </w:rPr>
            </w:pPr>
            <w:r w:rsidRPr="00E95ED8">
              <w:rPr>
                <w:snapToGrid/>
                <w:sz w:val="22"/>
                <w:szCs w:val="22"/>
                <w:lang w:eastAsia="en-GB"/>
              </w:rPr>
              <w:t>Mobile:</w:t>
            </w:r>
          </w:p>
        </w:tc>
        <w:tc>
          <w:tcPr>
            <w:tcW w:w="5418" w:type="dxa"/>
            <w:vAlign w:val="center"/>
          </w:tcPr>
          <w:p w14:paraId="4ACFEF54" w14:textId="77777777" w:rsidR="00EB0F37" w:rsidRPr="00E95ED8" w:rsidRDefault="00EB0F37" w:rsidP="00AF549A">
            <w:pPr>
              <w:keepNext/>
              <w:keepLines/>
              <w:ind w:left="567" w:hanging="567"/>
              <w:jc w:val="center"/>
              <w:rPr>
                <w:snapToGrid/>
                <w:sz w:val="22"/>
                <w:szCs w:val="22"/>
                <w:lang w:eastAsia="en-GB"/>
              </w:rPr>
            </w:pPr>
            <w:hyperlink r:id="rId11" w:history="1">
              <w:r w:rsidRPr="00E95ED8">
                <w:rPr>
                  <w:snapToGrid/>
                  <w:sz w:val="22"/>
                  <w:szCs w:val="22"/>
                  <w:lang w:eastAsia="en-GB"/>
                </w:rPr>
                <w:t>XXXXXX</w:t>
              </w:r>
            </w:hyperlink>
          </w:p>
        </w:tc>
      </w:tr>
    </w:tbl>
    <w:p w14:paraId="21B00B90" w14:textId="6F3F180D" w:rsidR="001050EE" w:rsidRPr="006015D0" w:rsidRDefault="001050EE" w:rsidP="00841D6A">
      <w:pPr>
        <w:spacing w:before="240" w:after="120"/>
        <w:ind w:left="1134" w:hanging="1134"/>
        <w:jc w:val="both"/>
        <w:rPr>
          <w:b/>
          <w:szCs w:val="24"/>
        </w:rPr>
      </w:pPr>
      <w:r w:rsidRPr="006015D0">
        <w:rPr>
          <w:b/>
          <w:szCs w:val="24"/>
        </w:rPr>
        <w:t>Article 5</w:t>
      </w:r>
      <w:r w:rsidRPr="006015D0">
        <w:rPr>
          <w:b/>
          <w:szCs w:val="24"/>
        </w:rPr>
        <w:tab/>
        <w:t>Supervisor</w:t>
      </w:r>
      <w:r w:rsidR="003474E2">
        <w:rPr>
          <w:b/>
          <w:szCs w:val="24"/>
        </w:rPr>
        <w:t xml:space="preserve"> </w:t>
      </w:r>
      <w:r w:rsidRPr="006015D0">
        <w:rPr>
          <w:b/>
          <w:szCs w:val="24"/>
        </w:rPr>
        <w:t xml:space="preserve">and </w:t>
      </w:r>
      <w:r w:rsidR="00F803A9">
        <w:rPr>
          <w:b/>
          <w:szCs w:val="24"/>
        </w:rPr>
        <w:t>s</w:t>
      </w:r>
      <w:r w:rsidRPr="006015D0">
        <w:rPr>
          <w:b/>
          <w:szCs w:val="24"/>
        </w:rPr>
        <w:t>upervisor</w:t>
      </w:r>
      <w:r w:rsidR="00E725FE" w:rsidRPr="006015D0">
        <w:rPr>
          <w:b/>
          <w:szCs w:val="24"/>
        </w:rPr>
        <w:t>’</w:t>
      </w:r>
      <w:r w:rsidRPr="006015D0">
        <w:rPr>
          <w:b/>
          <w:szCs w:val="24"/>
        </w:rPr>
        <w:t>s representative</w:t>
      </w:r>
      <w:bookmarkEnd w:id="11"/>
    </w:p>
    <w:p w14:paraId="7AB34940" w14:textId="0074B55D" w:rsidR="00EB0F37" w:rsidRPr="00072C4D" w:rsidRDefault="00EB0F37" w:rsidP="00EB0F37">
      <w:pPr>
        <w:ind w:left="1134" w:hanging="594"/>
        <w:jc w:val="both"/>
        <w:rPr>
          <w:sz w:val="22"/>
          <w:szCs w:val="22"/>
        </w:rPr>
      </w:pPr>
      <w:r w:rsidRPr="00072C4D">
        <w:rPr>
          <w:b/>
          <w:bCs/>
          <w:sz w:val="22"/>
          <w:szCs w:val="22"/>
          <w:lang w:eastAsia="en-GB"/>
        </w:rPr>
        <w:t>5.</w:t>
      </w:r>
      <w:r w:rsidR="000C7A03">
        <w:rPr>
          <w:b/>
          <w:bCs/>
          <w:sz w:val="22"/>
          <w:szCs w:val="22"/>
          <w:lang w:eastAsia="en-GB"/>
        </w:rPr>
        <w:t>1</w:t>
      </w:r>
      <w:r w:rsidRPr="00072C4D">
        <w:rPr>
          <w:sz w:val="22"/>
          <w:szCs w:val="22"/>
          <w:lang w:eastAsia="en-GB"/>
        </w:rPr>
        <w:t xml:space="preserve">     </w:t>
      </w:r>
      <w:r w:rsidRPr="00072C4D">
        <w:rPr>
          <w:sz w:val="22"/>
          <w:szCs w:val="22"/>
        </w:rPr>
        <w:t xml:space="preserve">The contracting authority shall appoint a supervisor (project manager) to carry out duties referred to in the contract. The supervisor may have further staff to which he delegates matters related to the contract. </w:t>
      </w:r>
    </w:p>
    <w:p w14:paraId="4B0E2332" w14:textId="77777777" w:rsidR="00EB0F37" w:rsidRPr="00072C4D" w:rsidRDefault="00EB0F37" w:rsidP="00EB0F37">
      <w:pPr>
        <w:ind w:left="540" w:hanging="540"/>
        <w:jc w:val="both"/>
        <w:rPr>
          <w:sz w:val="22"/>
          <w:szCs w:val="22"/>
        </w:rPr>
      </w:pPr>
    </w:p>
    <w:p w14:paraId="7869143F" w14:textId="77777777" w:rsidR="00EB0F37" w:rsidRPr="00072C4D" w:rsidRDefault="00EB0F37" w:rsidP="00EB0F37">
      <w:pPr>
        <w:spacing w:after="240"/>
        <w:ind w:left="1134"/>
        <w:jc w:val="both"/>
        <w:rPr>
          <w:sz w:val="22"/>
          <w:szCs w:val="22"/>
        </w:rPr>
      </w:pPr>
      <w:r w:rsidRPr="00072C4D">
        <w:rPr>
          <w:sz w:val="22"/>
          <w:szCs w:val="22"/>
        </w:rPr>
        <w:t xml:space="preserve">The supervisor may issue to the contractor (at any time) instructions which may be necessary for the execution of works and the remedying of any defects, all in accordance with the contract. If an instruction constitutes a modification, Article 37 of General Conditions shall apply. </w:t>
      </w:r>
    </w:p>
    <w:p w14:paraId="723AA1FB" w14:textId="77777777" w:rsidR="00EB0F37" w:rsidRPr="00072C4D" w:rsidRDefault="00EB0F37" w:rsidP="00EB0F37">
      <w:pPr>
        <w:ind w:left="1134"/>
        <w:jc w:val="both"/>
        <w:rPr>
          <w:sz w:val="22"/>
          <w:szCs w:val="22"/>
        </w:rPr>
      </w:pPr>
      <w:r w:rsidRPr="00072C4D">
        <w:rPr>
          <w:sz w:val="22"/>
          <w:szCs w:val="22"/>
        </w:rPr>
        <w:t>As established within Article 37 of the general conditions, administrative orders regarding the execution of the contract shall be given by the supervisor after due consultation with the contracting authority, such consultation may be conducted by e-mail, technical meeting</w:t>
      </w:r>
      <w:r w:rsidRPr="00072C4D">
        <w:rPr>
          <w:color w:val="1F497D"/>
          <w:sz w:val="22"/>
          <w:szCs w:val="22"/>
        </w:rPr>
        <w:t>s</w:t>
      </w:r>
      <w:r w:rsidRPr="00072C4D">
        <w:rPr>
          <w:sz w:val="22"/>
          <w:szCs w:val="22"/>
        </w:rPr>
        <w:t xml:space="preserve"> and/or briefings on the status of the works.</w:t>
      </w:r>
    </w:p>
    <w:p w14:paraId="4E650601" w14:textId="77777777" w:rsidR="00EB0F37" w:rsidRPr="00072C4D" w:rsidRDefault="00EB0F37" w:rsidP="00EB0F37">
      <w:pPr>
        <w:ind w:left="540" w:hanging="540"/>
        <w:jc w:val="both"/>
        <w:rPr>
          <w:b/>
          <w:bCs/>
          <w:sz w:val="22"/>
          <w:szCs w:val="22"/>
        </w:rPr>
      </w:pPr>
    </w:p>
    <w:p w14:paraId="14A43CE4" w14:textId="7F7FBF6F" w:rsidR="00EB0F37" w:rsidRPr="00072C4D" w:rsidRDefault="000C7A03" w:rsidP="000C7A03">
      <w:pPr>
        <w:ind w:left="720"/>
        <w:jc w:val="both"/>
        <w:rPr>
          <w:color w:val="000000"/>
          <w:sz w:val="22"/>
          <w:szCs w:val="22"/>
        </w:rPr>
      </w:pPr>
      <w:r w:rsidRPr="000C7A03">
        <w:rPr>
          <w:b/>
          <w:bCs/>
          <w:sz w:val="22"/>
          <w:szCs w:val="22"/>
          <w:lang w:eastAsia="en-GB"/>
        </w:rPr>
        <w:t>5.2</w:t>
      </w:r>
      <w:r>
        <w:rPr>
          <w:color w:val="000000"/>
          <w:sz w:val="22"/>
          <w:szCs w:val="22"/>
        </w:rPr>
        <w:t xml:space="preserve"> </w:t>
      </w:r>
      <w:r w:rsidR="00EB0F37" w:rsidRPr="00072C4D">
        <w:rPr>
          <w:color w:val="000000"/>
          <w:sz w:val="22"/>
          <w:szCs w:val="22"/>
        </w:rPr>
        <w:t>The supervisor shall obtain the formal approval of the contracting authority prior to taking the following action specified in the general conditions:</w:t>
      </w:r>
    </w:p>
    <w:p w14:paraId="7BC0B936" w14:textId="77777777" w:rsidR="00EB0F37" w:rsidRPr="00072C4D" w:rsidRDefault="00EB0F37" w:rsidP="00EB0F37">
      <w:pPr>
        <w:ind w:left="540" w:hanging="540"/>
        <w:jc w:val="both"/>
        <w:rPr>
          <w:color w:val="000000"/>
          <w:sz w:val="22"/>
          <w:szCs w:val="22"/>
        </w:rPr>
      </w:pPr>
    </w:p>
    <w:p w14:paraId="2B8E4A46" w14:textId="77777777" w:rsidR="00EB0F37" w:rsidRPr="00072C4D" w:rsidRDefault="00EB0F37" w:rsidP="00EB0F37">
      <w:pPr>
        <w:ind w:left="1782" w:hanging="360"/>
        <w:jc w:val="both"/>
        <w:rPr>
          <w:color w:val="000000"/>
          <w:sz w:val="22"/>
          <w:szCs w:val="22"/>
        </w:rPr>
      </w:pPr>
      <w:r w:rsidRPr="00072C4D">
        <w:rPr>
          <w:color w:val="000000"/>
          <w:sz w:val="22"/>
          <w:szCs w:val="22"/>
        </w:rPr>
        <w:t>-          any extension of time determined under Article 35 of the general conditions.</w:t>
      </w:r>
    </w:p>
    <w:p w14:paraId="0CC42A70" w14:textId="77777777" w:rsidR="00EB0F37" w:rsidRPr="00072C4D" w:rsidRDefault="00EB0F37" w:rsidP="00EB0F37">
      <w:pPr>
        <w:ind w:left="1782"/>
        <w:jc w:val="both"/>
        <w:rPr>
          <w:color w:val="000000"/>
          <w:sz w:val="22"/>
          <w:szCs w:val="22"/>
        </w:rPr>
      </w:pPr>
    </w:p>
    <w:p w14:paraId="5C9CB758" w14:textId="5C2DDE22" w:rsidR="00EB0F37" w:rsidRPr="00072C4D" w:rsidRDefault="000C7A03" w:rsidP="00EB0F37">
      <w:pPr>
        <w:snapToGrid w:val="0"/>
        <w:ind w:left="1134" w:hanging="594"/>
        <w:jc w:val="both"/>
        <w:rPr>
          <w:color w:val="000000"/>
          <w:sz w:val="22"/>
          <w:szCs w:val="22"/>
        </w:rPr>
      </w:pPr>
      <w:r w:rsidRPr="000C7A03">
        <w:rPr>
          <w:b/>
          <w:bCs/>
          <w:sz w:val="22"/>
          <w:szCs w:val="22"/>
          <w:lang w:eastAsia="en-GB"/>
        </w:rPr>
        <w:t>5.3</w:t>
      </w:r>
      <w:r>
        <w:rPr>
          <w:sz w:val="22"/>
          <w:szCs w:val="22"/>
        </w:rPr>
        <w:t xml:space="preserve">     </w:t>
      </w:r>
      <w:r w:rsidR="00EB0F37" w:rsidRPr="00072C4D">
        <w:rPr>
          <w:sz w:val="22"/>
          <w:szCs w:val="22"/>
        </w:rPr>
        <w:t xml:space="preserve">Administrative orders issued by the Supervisor shall be dated, numbered and delivered to the </w:t>
      </w:r>
      <w:r w:rsidR="00EB0F37" w:rsidRPr="00072C4D">
        <w:rPr>
          <w:color w:val="000000"/>
          <w:sz w:val="22"/>
          <w:szCs w:val="22"/>
        </w:rPr>
        <w:t>Contractor or its representative as specified under Article 4 above.  </w:t>
      </w:r>
    </w:p>
    <w:p w14:paraId="300E0075" w14:textId="174FAF1E" w:rsidR="001050EE" w:rsidRPr="006015D0" w:rsidRDefault="001050EE" w:rsidP="00841D6A">
      <w:pPr>
        <w:spacing w:before="240" w:after="120"/>
        <w:ind w:left="1134" w:hanging="1134"/>
        <w:jc w:val="both"/>
        <w:rPr>
          <w:b/>
          <w:szCs w:val="24"/>
        </w:rPr>
      </w:pPr>
      <w:r w:rsidRPr="00EB0F37">
        <w:rPr>
          <w:b/>
          <w:szCs w:val="24"/>
        </w:rPr>
        <w:t>Article 7</w:t>
      </w:r>
      <w:r w:rsidRPr="00EB0F37">
        <w:rPr>
          <w:b/>
          <w:szCs w:val="24"/>
        </w:rPr>
        <w:tab/>
        <w:t>Subcontracting</w:t>
      </w:r>
    </w:p>
    <w:p w14:paraId="730D3329" w14:textId="77777777" w:rsidR="00EB0F37" w:rsidRPr="0041653F" w:rsidRDefault="00EB0F37" w:rsidP="00EB0F37">
      <w:pPr>
        <w:widowControl w:val="0"/>
        <w:shd w:val="clear" w:color="auto" w:fill="FFFFFF"/>
        <w:autoSpaceDE w:val="0"/>
        <w:autoSpaceDN w:val="0"/>
        <w:adjustRightInd w:val="0"/>
        <w:spacing w:before="120" w:after="120" w:line="209" w:lineRule="exact"/>
        <w:ind w:right="6"/>
        <w:jc w:val="both"/>
        <w:rPr>
          <w:rFonts w:eastAsia="Calibri"/>
          <w:snapToGrid/>
          <w:sz w:val="22"/>
          <w:szCs w:val="22"/>
          <w:lang w:val="en-US"/>
        </w:rPr>
      </w:pPr>
      <w:bookmarkStart w:id="12" w:name="_Toc76894419"/>
      <w:r w:rsidRPr="00072C4D">
        <w:rPr>
          <w:rFonts w:eastAsia="Calibri"/>
          <w:snapToGrid/>
          <w:sz w:val="22"/>
          <w:szCs w:val="22"/>
          <w:lang w:val="en-US"/>
        </w:rPr>
        <w:t>Subcontracting is allowed but the contractor will retain full liability towards</w:t>
      </w:r>
      <w:r w:rsidRPr="00072C4D">
        <w:rPr>
          <w:rFonts w:eastAsia="Calibri"/>
          <w:snapToGrid/>
          <w:szCs w:val="24"/>
          <w:lang w:val="en-US"/>
        </w:rPr>
        <w:t xml:space="preserve"> the </w:t>
      </w:r>
      <w:r w:rsidRPr="00072C4D">
        <w:rPr>
          <w:rFonts w:eastAsia="Calibri"/>
          <w:snapToGrid/>
          <w:sz w:val="22"/>
          <w:szCs w:val="22"/>
          <w:lang w:val="en-US"/>
        </w:rPr>
        <w:t xml:space="preserve">contracting authority for performance of the </w:t>
      </w:r>
      <w:proofErr w:type="gramStart"/>
      <w:r w:rsidRPr="00072C4D">
        <w:rPr>
          <w:rFonts w:eastAsia="Calibri"/>
          <w:snapToGrid/>
          <w:sz w:val="22"/>
          <w:szCs w:val="22"/>
          <w:lang w:val="en-US"/>
        </w:rPr>
        <w:t>contract as a whole</w:t>
      </w:r>
      <w:proofErr w:type="gramEnd"/>
      <w:r w:rsidRPr="00072C4D">
        <w:rPr>
          <w:rFonts w:eastAsia="Calibri"/>
          <w:snapToGrid/>
          <w:sz w:val="22"/>
          <w:szCs w:val="22"/>
          <w:lang w:val="en-US"/>
        </w:rPr>
        <w:t>.</w:t>
      </w:r>
    </w:p>
    <w:p w14:paraId="1DE526F7" w14:textId="7B148CD8" w:rsidR="004C0443" w:rsidRPr="006015D0" w:rsidRDefault="001050EE" w:rsidP="004C0443">
      <w:pPr>
        <w:spacing w:before="240"/>
        <w:ind w:left="1134" w:hanging="1134"/>
        <w:jc w:val="both"/>
        <w:rPr>
          <w:b/>
          <w:szCs w:val="24"/>
        </w:rPr>
      </w:pPr>
      <w:r w:rsidRPr="006015D0">
        <w:rPr>
          <w:b/>
          <w:szCs w:val="24"/>
        </w:rPr>
        <w:t>Article 8</w:t>
      </w:r>
      <w:r w:rsidRPr="006015D0">
        <w:rPr>
          <w:b/>
          <w:szCs w:val="24"/>
        </w:rPr>
        <w:tab/>
        <w:t>Documents to be provided</w:t>
      </w:r>
      <w:bookmarkEnd w:id="12"/>
    </w:p>
    <w:p w14:paraId="5998A6B8" w14:textId="77777777" w:rsidR="004C0443" w:rsidRPr="004B4562" w:rsidRDefault="004C0443" w:rsidP="004C0443">
      <w:pPr>
        <w:ind w:left="1134" w:firstLine="306"/>
        <w:jc w:val="both"/>
        <w:rPr>
          <w:sz w:val="22"/>
          <w:szCs w:val="22"/>
        </w:rPr>
      </w:pPr>
      <w:bookmarkStart w:id="13" w:name="_Toc76894420"/>
      <w:r w:rsidRPr="004B4562">
        <w:rPr>
          <w:sz w:val="22"/>
          <w:szCs w:val="22"/>
        </w:rPr>
        <w:t>Not applicable</w:t>
      </w:r>
    </w:p>
    <w:p w14:paraId="083F7D5E" w14:textId="77777777" w:rsidR="001050EE" w:rsidRPr="006015D0" w:rsidRDefault="001050EE" w:rsidP="003D764D">
      <w:pPr>
        <w:spacing w:before="240"/>
        <w:ind w:left="1134" w:hanging="1134"/>
        <w:jc w:val="both"/>
        <w:rPr>
          <w:b/>
          <w:szCs w:val="24"/>
        </w:rPr>
      </w:pPr>
      <w:r w:rsidRPr="006015D0">
        <w:rPr>
          <w:b/>
          <w:szCs w:val="24"/>
        </w:rPr>
        <w:lastRenderedPageBreak/>
        <w:t>Article 9</w:t>
      </w:r>
      <w:r w:rsidRPr="006015D0">
        <w:rPr>
          <w:b/>
          <w:szCs w:val="24"/>
        </w:rPr>
        <w:tab/>
        <w:t>Access to the site</w:t>
      </w:r>
      <w:bookmarkEnd w:id="13"/>
    </w:p>
    <w:p w14:paraId="5F3C18C2" w14:textId="77777777" w:rsidR="00EB0F37" w:rsidRPr="0041653F" w:rsidRDefault="00EB0F37" w:rsidP="00EB0F37">
      <w:pPr>
        <w:ind w:left="567" w:hanging="594"/>
        <w:jc w:val="both"/>
        <w:rPr>
          <w:sz w:val="22"/>
          <w:szCs w:val="22"/>
        </w:rPr>
      </w:pPr>
      <w:r w:rsidRPr="003D764D">
        <w:rPr>
          <w:bCs/>
          <w:sz w:val="22"/>
          <w:szCs w:val="22"/>
        </w:rPr>
        <w:t>9.1</w:t>
      </w:r>
      <w:r w:rsidRPr="003D764D">
        <w:rPr>
          <w:sz w:val="22"/>
          <w:szCs w:val="22"/>
        </w:rPr>
        <w:tab/>
      </w:r>
      <w:bookmarkStart w:id="14" w:name="_Hlk213749214"/>
      <w:r w:rsidRPr="0041653F">
        <w:rPr>
          <w:sz w:val="22"/>
          <w:szCs w:val="22"/>
        </w:rPr>
        <w:t>The staff needed for the implementation of the works will be issued special permission for access to the site.</w:t>
      </w:r>
    </w:p>
    <w:p w14:paraId="1F8EA717" w14:textId="77777777" w:rsidR="00EB0F37" w:rsidRPr="0041653F" w:rsidRDefault="00EB0F37" w:rsidP="00EB0F37">
      <w:pPr>
        <w:ind w:left="567" w:hanging="540"/>
        <w:jc w:val="both"/>
        <w:rPr>
          <w:sz w:val="22"/>
          <w:szCs w:val="22"/>
        </w:rPr>
      </w:pPr>
    </w:p>
    <w:p w14:paraId="3EACE450" w14:textId="77777777" w:rsidR="00EB0F37" w:rsidRPr="0041653F" w:rsidRDefault="00EB0F37" w:rsidP="00EB0F37">
      <w:pPr>
        <w:ind w:left="567" w:hanging="594"/>
        <w:jc w:val="both"/>
        <w:rPr>
          <w:sz w:val="22"/>
          <w:szCs w:val="22"/>
        </w:rPr>
      </w:pPr>
      <w:r w:rsidRPr="0041653F">
        <w:rPr>
          <w:sz w:val="22"/>
          <w:szCs w:val="22"/>
        </w:rPr>
        <w:tab/>
        <w:t>The period of access to the site will be limited by the Contracting Authority, but however not less than 8 working hours per working day (Monday-Thursday 08:00-17:00 hrs and exceptionally, Friday 08:00-15:45 hrs). The Supervisor might extend such period upon Contractor’s request by issuing an Administrative Order.</w:t>
      </w:r>
    </w:p>
    <w:bookmarkEnd w:id="14"/>
    <w:p w14:paraId="56AFEA2F" w14:textId="15FE7E33" w:rsidR="001A72CD" w:rsidRPr="006015D0" w:rsidRDefault="001A72CD" w:rsidP="00841D6A">
      <w:pPr>
        <w:ind w:left="1134" w:right="238" w:firstLine="28"/>
        <w:jc w:val="both"/>
        <w:rPr>
          <w:bCs/>
          <w:sz w:val="22"/>
          <w:szCs w:val="22"/>
        </w:rPr>
      </w:pPr>
    </w:p>
    <w:p w14:paraId="35B7EE2F" w14:textId="77777777" w:rsidR="001A72CD" w:rsidRPr="006015D0" w:rsidRDefault="001A72CD" w:rsidP="00841D6A">
      <w:pPr>
        <w:tabs>
          <w:tab w:val="left" w:pos="1134"/>
        </w:tabs>
        <w:spacing w:before="240" w:after="120"/>
        <w:ind w:right="239"/>
        <w:jc w:val="both"/>
        <w:rPr>
          <w:b/>
          <w:bCs/>
          <w:sz w:val="22"/>
          <w:szCs w:val="22"/>
        </w:rPr>
      </w:pPr>
      <w:r w:rsidRPr="006015D0">
        <w:rPr>
          <w:b/>
          <w:bCs/>
          <w:sz w:val="22"/>
          <w:szCs w:val="22"/>
        </w:rPr>
        <w:t>Article 12</w:t>
      </w:r>
      <w:r w:rsidR="00D6746E" w:rsidRPr="006015D0">
        <w:rPr>
          <w:b/>
          <w:bCs/>
          <w:sz w:val="22"/>
          <w:szCs w:val="22"/>
        </w:rPr>
        <w:tab/>
        <w:t xml:space="preserve">General </w:t>
      </w:r>
      <w:r w:rsidR="00F803A9">
        <w:rPr>
          <w:b/>
          <w:bCs/>
          <w:sz w:val="22"/>
          <w:szCs w:val="22"/>
        </w:rPr>
        <w:t>o</w:t>
      </w:r>
      <w:r w:rsidR="00D6746E" w:rsidRPr="006015D0">
        <w:rPr>
          <w:b/>
          <w:bCs/>
          <w:sz w:val="22"/>
          <w:szCs w:val="22"/>
        </w:rPr>
        <w:t>bligations</w:t>
      </w:r>
    </w:p>
    <w:p w14:paraId="2F4AE796" w14:textId="77777777" w:rsidR="00EB0F37" w:rsidRPr="0041653F" w:rsidRDefault="00EB0F37" w:rsidP="00EB0F37">
      <w:pPr>
        <w:spacing w:after="120"/>
        <w:ind w:left="709" w:hanging="709"/>
        <w:jc w:val="both"/>
        <w:rPr>
          <w:b/>
          <w:bCs/>
          <w:sz w:val="22"/>
          <w:szCs w:val="22"/>
        </w:rPr>
      </w:pPr>
      <w:r>
        <w:rPr>
          <w:bCs/>
          <w:sz w:val="22"/>
          <w:szCs w:val="22"/>
        </w:rPr>
        <w:t>12.9</w:t>
      </w:r>
      <w:r>
        <w:rPr>
          <w:bCs/>
          <w:sz w:val="22"/>
          <w:szCs w:val="22"/>
        </w:rPr>
        <w:tab/>
      </w:r>
      <w:r w:rsidRPr="0041653F">
        <w:rPr>
          <w:bCs/>
          <w:sz w:val="22"/>
          <w:szCs w:val="22"/>
        </w:rPr>
        <w:t xml:space="preserve">The visibility measures must comply with the rules laid down in the Communication and Visibility Manual for EU External Actions published by the European Commission: </w:t>
      </w:r>
      <w:hyperlink r:id="rId12" w:history="1">
        <w:r w:rsidRPr="0041653F">
          <w:rPr>
            <w:rStyle w:val="Hyperlink"/>
          </w:rPr>
          <w:t>Communicating and raising EU visibility - Guidance for external actions - July 2022_0.pdf (europa.eu)</w:t>
        </w:r>
      </w:hyperlink>
    </w:p>
    <w:p w14:paraId="6BF7BBFE" w14:textId="77777777" w:rsidR="001050EE" w:rsidRPr="006015D0" w:rsidRDefault="001050EE" w:rsidP="00841D6A">
      <w:pPr>
        <w:spacing w:before="240"/>
        <w:ind w:left="1276" w:right="239" w:hanging="1276"/>
        <w:jc w:val="both"/>
        <w:rPr>
          <w:b/>
          <w:szCs w:val="24"/>
        </w:rPr>
      </w:pPr>
      <w:bookmarkStart w:id="15" w:name="_Toc76894421"/>
      <w:r w:rsidRPr="006015D0">
        <w:rPr>
          <w:b/>
          <w:szCs w:val="24"/>
        </w:rPr>
        <w:t>Article 15</w:t>
      </w:r>
      <w:r w:rsidRPr="006015D0">
        <w:rPr>
          <w:b/>
          <w:szCs w:val="24"/>
        </w:rPr>
        <w:tab/>
        <w:t>Performance guarantee</w:t>
      </w:r>
      <w:bookmarkEnd w:id="15"/>
    </w:p>
    <w:p w14:paraId="19F3F1FE" w14:textId="719CDB4D" w:rsidR="001466DD" w:rsidRPr="006015D0" w:rsidRDefault="001050EE" w:rsidP="00841D6A">
      <w:pPr>
        <w:spacing w:before="120" w:after="120"/>
        <w:ind w:left="1276" w:right="239" w:hanging="709"/>
        <w:jc w:val="both"/>
        <w:rPr>
          <w:sz w:val="22"/>
          <w:szCs w:val="22"/>
        </w:rPr>
      </w:pPr>
      <w:r w:rsidRPr="006015D0">
        <w:rPr>
          <w:bCs/>
          <w:sz w:val="22"/>
          <w:szCs w:val="22"/>
        </w:rPr>
        <w:t>15.1</w:t>
      </w:r>
      <w:r w:rsidRPr="006015D0">
        <w:rPr>
          <w:sz w:val="22"/>
          <w:szCs w:val="22"/>
        </w:rPr>
        <w:tab/>
        <w:t xml:space="preserve">The amount of the performance guarantee </w:t>
      </w:r>
      <w:r w:rsidR="004305FD" w:rsidRPr="006015D0">
        <w:rPr>
          <w:sz w:val="22"/>
          <w:szCs w:val="22"/>
        </w:rPr>
        <w:t>wi</w:t>
      </w:r>
      <w:r w:rsidRPr="006015D0">
        <w:rPr>
          <w:sz w:val="22"/>
          <w:szCs w:val="22"/>
        </w:rPr>
        <w:t xml:space="preserve">ll be </w:t>
      </w:r>
      <w:r w:rsidRPr="00E14761">
        <w:rPr>
          <w:b/>
          <w:bCs/>
          <w:sz w:val="22"/>
          <w:szCs w:val="22"/>
          <w:u w:val="single"/>
        </w:rPr>
        <w:t>5 %</w:t>
      </w:r>
      <w:r w:rsidRPr="006015D0">
        <w:rPr>
          <w:sz w:val="22"/>
          <w:szCs w:val="22"/>
        </w:rPr>
        <w:t xml:space="preserve"> of the amount of the </w:t>
      </w:r>
      <w:r w:rsidR="00F803A9">
        <w:rPr>
          <w:sz w:val="22"/>
          <w:szCs w:val="22"/>
        </w:rPr>
        <w:t>c</w:t>
      </w:r>
      <w:r w:rsidRPr="006015D0">
        <w:rPr>
          <w:sz w:val="22"/>
          <w:szCs w:val="22"/>
        </w:rPr>
        <w:t xml:space="preserve">ontract and any addenda thereto. </w:t>
      </w:r>
    </w:p>
    <w:p w14:paraId="72C6D915" w14:textId="77777777" w:rsidR="001050EE" w:rsidRPr="006015D0" w:rsidRDefault="001050EE" w:rsidP="00021EB3">
      <w:pPr>
        <w:spacing w:before="240"/>
        <w:ind w:left="1276" w:hanging="1276"/>
        <w:jc w:val="both"/>
        <w:rPr>
          <w:b/>
          <w:szCs w:val="24"/>
        </w:rPr>
      </w:pPr>
      <w:bookmarkStart w:id="16" w:name="_Toc76894422"/>
      <w:r w:rsidRPr="006015D0">
        <w:rPr>
          <w:b/>
          <w:szCs w:val="24"/>
        </w:rPr>
        <w:t>Article 16</w:t>
      </w:r>
      <w:r w:rsidRPr="006015D0">
        <w:rPr>
          <w:b/>
          <w:szCs w:val="24"/>
        </w:rPr>
        <w:tab/>
      </w:r>
      <w:r w:rsidR="00C261B3" w:rsidRPr="006015D0">
        <w:rPr>
          <w:b/>
        </w:rPr>
        <w:t>Liabilities</w:t>
      </w:r>
      <w:r w:rsidR="00C261B3" w:rsidRPr="006015D0">
        <w:rPr>
          <w:b/>
          <w:szCs w:val="24"/>
        </w:rPr>
        <w:t xml:space="preserve"> and </w:t>
      </w:r>
      <w:r w:rsidR="00EF5324">
        <w:rPr>
          <w:b/>
          <w:szCs w:val="24"/>
        </w:rPr>
        <w:t>i</w:t>
      </w:r>
      <w:r w:rsidRPr="006015D0">
        <w:rPr>
          <w:b/>
          <w:szCs w:val="24"/>
        </w:rPr>
        <w:t>nsurance</w:t>
      </w:r>
      <w:bookmarkEnd w:id="16"/>
    </w:p>
    <w:p w14:paraId="6745A171" w14:textId="77777777" w:rsidR="00EB0F37" w:rsidRPr="00CA6498" w:rsidRDefault="00EB0F37" w:rsidP="00EB0F37">
      <w:pPr>
        <w:tabs>
          <w:tab w:val="left" w:pos="1276"/>
        </w:tabs>
        <w:spacing w:before="240" w:after="120"/>
        <w:ind w:left="1276" w:hanging="992"/>
        <w:jc w:val="both"/>
        <w:rPr>
          <w:sz w:val="22"/>
          <w:szCs w:val="22"/>
        </w:rPr>
      </w:pPr>
      <w:r w:rsidRPr="00CA6498">
        <w:rPr>
          <w:sz w:val="22"/>
          <w:szCs w:val="22"/>
        </w:rPr>
        <w:t>16.1 a)</w:t>
      </w:r>
      <w:r w:rsidRPr="00CA6498">
        <w:rPr>
          <w:sz w:val="22"/>
          <w:szCs w:val="22"/>
        </w:rPr>
        <w:tab/>
        <w:t xml:space="preserve">By way of derogation from Article 16.1, a) paragraph 2, of the general conditions, compensation for damage to the works resulting from the </w:t>
      </w:r>
      <w:r>
        <w:rPr>
          <w:sz w:val="22"/>
          <w:szCs w:val="22"/>
        </w:rPr>
        <w:t>c</w:t>
      </w:r>
      <w:r w:rsidRPr="00CA6498">
        <w:rPr>
          <w:sz w:val="22"/>
          <w:szCs w:val="22"/>
        </w:rPr>
        <w:t xml:space="preserve">ontractor's liability in respect of the </w:t>
      </w:r>
      <w:r>
        <w:rPr>
          <w:sz w:val="22"/>
          <w:szCs w:val="22"/>
        </w:rPr>
        <w:t>c</w:t>
      </w:r>
      <w:r w:rsidRPr="00CA6498">
        <w:rPr>
          <w:sz w:val="22"/>
          <w:szCs w:val="22"/>
        </w:rPr>
        <w:t xml:space="preserve">ontracting </w:t>
      </w:r>
      <w:r>
        <w:rPr>
          <w:sz w:val="22"/>
          <w:szCs w:val="22"/>
        </w:rPr>
        <w:t>a</w:t>
      </w:r>
      <w:r w:rsidRPr="00CA6498">
        <w:rPr>
          <w:sz w:val="22"/>
          <w:szCs w:val="22"/>
        </w:rPr>
        <w:t xml:space="preserve">uthority is capped at an amount equal to the contract value. </w:t>
      </w:r>
    </w:p>
    <w:p w14:paraId="5B6BBE7C" w14:textId="754F492F" w:rsidR="00C261B3" w:rsidRPr="006015D0" w:rsidRDefault="00EB0F37" w:rsidP="00EB0F37">
      <w:pPr>
        <w:tabs>
          <w:tab w:val="left" w:pos="1134"/>
        </w:tabs>
        <w:spacing w:before="240"/>
        <w:ind w:left="1276" w:right="239"/>
        <w:jc w:val="both"/>
        <w:rPr>
          <w:sz w:val="22"/>
          <w:szCs w:val="22"/>
        </w:rPr>
      </w:pPr>
      <w:r w:rsidRPr="00CA6498">
        <w:rPr>
          <w:sz w:val="22"/>
          <w:szCs w:val="22"/>
        </w:rPr>
        <w:t>16.1 b)</w:t>
      </w:r>
      <w:r w:rsidRPr="00CA6498">
        <w:rPr>
          <w:sz w:val="22"/>
          <w:szCs w:val="22"/>
        </w:rPr>
        <w:tab/>
        <w:t xml:space="preserve">By way of derogation from Article 16.1, b), paragraph 2, of the general conditions, compensation for damage resulting from the </w:t>
      </w:r>
      <w:r>
        <w:rPr>
          <w:sz w:val="22"/>
          <w:szCs w:val="22"/>
        </w:rPr>
        <w:t>c</w:t>
      </w:r>
      <w:r w:rsidRPr="00CA6498">
        <w:rPr>
          <w:sz w:val="22"/>
          <w:szCs w:val="22"/>
        </w:rPr>
        <w:t xml:space="preserve">ontractor's liability in respect of the </w:t>
      </w:r>
      <w:r>
        <w:rPr>
          <w:sz w:val="22"/>
          <w:szCs w:val="22"/>
        </w:rPr>
        <w:t>c</w:t>
      </w:r>
      <w:r w:rsidRPr="00CA6498">
        <w:rPr>
          <w:sz w:val="22"/>
          <w:szCs w:val="22"/>
        </w:rPr>
        <w:t xml:space="preserve">ontracting </w:t>
      </w:r>
      <w:r>
        <w:rPr>
          <w:sz w:val="22"/>
          <w:szCs w:val="22"/>
        </w:rPr>
        <w:t>a</w:t>
      </w:r>
      <w:r w:rsidRPr="00CA6498">
        <w:rPr>
          <w:sz w:val="22"/>
          <w:szCs w:val="22"/>
        </w:rPr>
        <w:t>uthority is capped at an amount equal to the contract value.</w:t>
      </w:r>
    </w:p>
    <w:p w14:paraId="4F777170" w14:textId="77777777" w:rsidR="001050EE" w:rsidRPr="006015D0" w:rsidRDefault="001050EE" w:rsidP="00841D6A">
      <w:pPr>
        <w:spacing w:before="240"/>
        <w:ind w:left="1276" w:right="239" w:hanging="1276"/>
        <w:jc w:val="both"/>
        <w:rPr>
          <w:b/>
          <w:szCs w:val="24"/>
        </w:rPr>
      </w:pPr>
      <w:bookmarkStart w:id="17" w:name="_Toc76894423"/>
      <w:r w:rsidRPr="006015D0">
        <w:rPr>
          <w:b/>
          <w:szCs w:val="24"/>
        </w:rPr>
        <w:t>Article 17</w:t>
      </w:r>
      <w:r w:rsidRPr="006015D0">
        <w:rPr>
          <w:b/>
          <w:szCs w:val="24"/>
        </w:rPr>
        <w:tab/>
        <w:t>Programme</w:t>
      </w:r>
      <w:bookmarkEnd w:id="17"/>
      <w:r w:rsidRPr="006015D0">
        <w:rPr>
          <w:b/>
          <w:szCs w:val="24"/>
        </w:rPr>
        <w:t xml:space="preserve"> of implementation of tasks</w:t>
      </w:r>
    </w:p>
    <w:p w14:paraId="5CA8BB15" w14:textId="0A8FF3FF" w:rsidR="00EB0F37" w:rsidRDefault="00EB0F37" w:rsidP="00EB0F37">
      <w:pPr>
        <w:tabs>
          <w:tab w:val="left" w:pos="1276"/>
        </w:tabs>
        <w:spacing w:before="240" w:after="120"/>
        <w:ind w:left="1276" w:hanging="992"/>
        <w:jc w:val="both"/>
        <w:rPr>
          <w:sz w:val="22"/>
          <w:szCs w:val="22"/>
        </w:rPr>
      </w:pPr>
      <w:r>
        <w:rPr>
          <w:sz w:val="22"/>
          <w:szCs w:val="22"/>
        </w:rPr>
        <w:t>17.1</w:t>
      </w:r>
      <w:r>
        <w:rPr>
          <w:sz w:val="22"/>
          <w:szCs w:val="22"/>
        </w:rPr>
        <w:tab/>
      </w:r>
      <w:r w:rsidRPr="003B6B13">
        <w:rPr>
          <w:sz w:val="22"/>
          <w:szCs w:val="22"/>
        </w:rPr>
        <w:t xml:space="preserve">The </w:t>
      </w:r>
      <w:r>
        <w:rPr>
          <w:sz w:val="22"/>
          <w:szCs w:val="22"/>
        </w:rPr>
        <w:t>c</w:t>
      </w:r>
      <w:r w:rsidRPr="003B6B13">
        <w:rPr>
          <w:sz w:val="22"/>
          <w:szCs w:val="22"/>
        </w:rPr>
        <w:t xml:space="preserve">ontractor shall provide the </w:t>
      </w:r>
      <w:r>
        <w:rPr>
          <w:sz w:val="22"/>
          <w:szCs w:val="22"/>
        </w:rPr>
        <w:t>s</w:t>
      </w:r>
      <w:r w:rsidRPr="003B6B13">
        <w:rPr>
          <w:sz w:val="22"/>
          <w:szCs w:val="22"/>
        </w:rPr>
        <w:t xml:space="preserve">upervisor with a simplified programme of implementation of the tasks. This programme shall include at least the order and time limits in which the </w:t>
      </w:r>
      <w:r>
        <w:rPr>
          <w:sz w:val="22"/>
          <w:szCs w:val="22"/>
        </w:rPr>
        <w:t>c</w:t>
      </w:r>
      <w:r w:rsidRPr="003B6B13">
        <w:rPr>
          <w:sz w:val="22"/>
          <w:szCs w:val="22"/>
        </w:rPr>
        <w:t>ontractor proposes to carry out the works and shall be based on the tranche</w:t>
      </w:r>
      <w:r>
        <w:rPr>
          <w:sz w:val="22"/>
          <w:szCs w:val="22"/>
        </w:rPr>
        <w:t>s foreseen in Article 49.1 of the special conditions.</w:t>
      </w:r>
    </w:p>
    <w:p w14:paraId="5CC5AB61" w14:textId="4229266B" w:rsidR="001050EE" w:rsidRPr="004C0443" w:rsidRDefault="00EB0F37" w:rsidP="004C0443">
      <w:pPr>
        <w:tabs>
          <w:tab w:val="left" w:pos="1276"/>
        </w:tabs>
        <w:spacing w:before="240" w:after="120"/>
        <w:ind w:left="1276" w:hanging="992"/>
        <w:jc w:val="both"/>
        <w:rPr>
          <w:sz w:val="22"/>
          <w:szCs w:val="22"/>
        </w:rPr>
      </w:pPr>
      <w:r w:rsidRPr="003B6B13">
        <w:rPr>
          <w:sz w:val="22"/>
          <w:szCs w:val="22"/>
        </w:rPr>
        <w:t xml:space="preserve">17.2. </w:t>
      </w:r>
      <w:r>
        <w:rPr>
          <w:sz w:val="22"/>
          <w:szCs w:val="22"/>
        </w:rPr>
        <w:tab/>
      </w:r>
      <w:r w:rsidRPr="003B6B13">
        <w:rPr>
          <w:sz w:val="22"/>
          <w:szCs w:val="22"/>
        </w:rPr>
        <w:t xml:space="preserve">The </w:t>
      </w:r>
      <w:r>
        <w:rPr>
          <w:sz w:val="22"/>
          <w:szCs w:val="22"/>
        </w:rPr>
        <w:t>s</w:t>
      </w:r>
      <w:r w:rsidRPr="003B6B13">
        <w:rPr>
          <w:sz w:val="22"/>
          <w:szCs w:val="22"/>
        </w:rPr>
        <w:t xml:space="preserve">upervisor shall return this document to the </w:t>
      </w:r>
      <w:r>
        <w:rPr>
          <w:sz w:val="22"/>
          <w:szCs w:val="22"/>
        </w:rPr>
        <w:t>c</w:t>
      </w:r>
      <w:r w:rsidRPr="003B6B13">
        <w:rPr>
          <w:sz w:val="22"/>
          <w:szCs w:val="22"/>
        </w:rPr>
        <w:t xml:space="preserve">ontractor with any relevant remarks within </w:t>
      </w:r>
      <w:r>
        <w:rPr>
          <w:sz w:val="22"/>
          <w:szCs w:val="22"/>
        </w:rPr>
        <w:t xml:space="preserve">10 </w:t>
      </w:r>
      <w:r w:rsidRPr="003B6B13">
        <w:rPr>
          <w:sz w:val="22"/>
          <w:szCs w:val="22"/>
        </w:rPr>
        <w:t xml:space="preserve">days of receipt, save where the </w:t>
      </w:r>
      <w:r>
        <w:rPr>
          <w:sz w:val="22"/>
          <w:szCs w:val="22"/>
        </w:rPr>
        <w:t>s</w:t>
      </w:r>
      <w:r w:rsidRPr="003B6B13">
        <w:rPr>
          <w:sz w:val="22"/>
          <w:szCs w:val="22"/>
        </w:rPr>
        <w:t xml:space="preserve">upervisor, within </w:t>
      </w:r>
      <w:r w:rsidRPr="004C0443">
        <w:rPr>
          <w:sz w:val="22"/>
          <w:szCs w:val="22"/>
        </w:rPr>
        <w:t>those 10 days, notifies the</w:t>
      </w:r>
      <w:r w:rsidRPr="003B6B13">
        <w:rPr>
          <w:sz w:val="22"/>
          <w:szCs w:val="22"/>
        </w:rPr>
        <w:t xml:space="preserve"> </w:t>
      </w:r>
      <w:r>
        <w:rPr>
          <w:sz w:val="22"/>
          <w:szCs w:val="22"/>
        </w:rPr>
        <w:t>c</w:t>
      </w:r>
      <w:r w:rsidRPr="003B6B13">
        <w:rPr>
          <w:sz w:val="22"/>
          <w:szCs w:val="22"/>
        </w:rPr>
        <w:t xml:space="preserve">ontractor of its wish for a meeting </w:t>
      </w:r>
      <w:proofErr w:type="gramStart"/>
      <w:r w:rsidRPr="003B6B13">
        <w:rPr>
          <w:sz w:val="22"/>
          <w:szCs w:val="22"/>
        </w:rPr>
        <w:t>in order to</w:t>
      </w:r>
      <w:proofErr w:type="gramEnd"/>
      <w:r w:rsidRPr="003B6B13">
        <w:rPr>
          <w:sz w:val="22"/>
          <w:szCs w:val="22"/>
        </w:rPr>
        <w:t xml:space="preserve"> discuss the documents submitted.</w:t>
      </w:r>
    </w:p>
    <w:p w14:paraId="264C9F4D" w14:textId="77777777" w:rsidR="001050EE" w:rsidRPr="006015D0" w:rsidRDefault="001050EE" w:rsidP="00841D6A">
      <w:pPr>
        <w:spacing w:before="240"/>
        <w:ind w:left="1276" w:right="239" w:hanging="1276"/>
        <w:jc w:val="both"/>
        <w:rPr>
          <w:b/>
          <w:szCs w:val="24"/>
        </w:rPr>
      </w:pPr>
      <w:bookmarkStart w:id="18" w:name="_Toc76894431"/>
      <w:r w:rsidRPr="006015D0">
        <w:rPr>
          <w:b/>
          <w:szCs w:val="24"/>
        </w:rPr>
        <w:t>Article 34</w:t>
      </w:r>
      <w:r w:rsidRPr="006015D0">
        <w:rPr>
          <w:b/>
          <w:szCs w:val="24"/>
        </w:rPr>
        <w:tab/>
        <w:t>Period of implementation of tasks</w:t>
      </w:r>
      <w:bookmarkEnd w:id="18"/>
    </w:p>
    <w:p w14:paraId="17B32F49" w14:textId="43574CAC" w:rsidR="00EB0F37" w:rsidRPr="004C0443" w:rsidRDefault="00EB0F37" w:rsidP="00EB0F37">
      <w:pPr>
        <w:tabs>
          <w:tab w:val="left" w:pos="1276"/>
        </w:tabs>
        <w:spacing w:before="240" w:after="120"/>
        <w:ind w:left="1276" w:hanging="992"/>
        <w:jc w:val="both"/>
        <w:rPr>
          <w:szCs w:val="24"/>
        </w:rPr>
      </w:pPr>
      <w:r w:rsidRPr="00021EB3">
        <w:rPr>
          <w:sz w:val="22"/>
          <w:szCs w:val="22"/>
        </w:rPr>
        <w:t>34.1</w:t>
      </w:r>
      <w:r w:rsidRPr="00021EB3">
        <w:rPr>
          <w:bCs/>
          <w:sz w:val="22"/>
          <w:szCs w:val="22"/>
        </w:rPr>
        <w:tab/>
      </w:r>
      <w:r w:rsidRPr="004C0443">
        <w:rPr>
          <w:szCs w:val="24"/>
        </w:rPr>
        <w:t xml:space="preserve">Period after the effective date during which Contracting Authority’s representative must issue Administrative Order to commence the works within </w:t>
      </w:r>
      <w:r w:rsidR="004C0443">
        <w:rPr>
          <w:szCs w:val="24"/>
        </w:rPr>
        <w:br/>
      </w:r>
      <w:r w:rsidR="004C0443" w:rsidRPr="004C0443">
        <w:rPr>
          <w:b/>
          <w:bCs/>
          <w:szCs w:val="24"/>
          <w:u w:val="single"/>
          <w:lang w:val="en-US"/>
        </w:rPr>
        <w:t>within 14 calendar days</w:t>
      </w:r>
      <w:r w:rsidR="004C0443" w:rsidRPr="004C0443">
        <w:rPr>
          <w:szCs w:val="24"/>
          <w:lang w:val="en-US"/>
        </w:rPr>
        <w:t xml:space="preserve"> </w:t>
      </w:r>
      <w:r w:rsidRPr="004C0443">
        <w:rPr>
          <w:szCs w:val="24"/>
        </w:rPr>
        <w:t>from the contract signature.</w:t>
      </w:r>
    </w:p>
    <w:p w14:paraId="5029D2B8" w14:textId="69E92575" w:rsidR="00EB0F37" w:rsidRPr="004C0443" w:rsidRDefault="00EB0F37" w:rsidP="00EB0F37">
      <w:pPr>
        <w:tabs>
          <w:tab w:val="left" w:pos="1276"/>
        </w:tabs>
        <w:spacing w:before="240" w:after="120"/>
        <w:ind w:left="1276" w:hanging="992"/>
        <w:jc w:val="both"/>
        <w:rPr>
          <w:szCs w:val="24"/>
        </w:rPr>
      </w:pPr>
      <w:r w:rsidRPr="004C0443">
        <w:rPr>
          <w:szCs w:val="24"/>
        </w:rPr>
        <w:tab/>
        <w:t xml:space="preserve">The date of commencement shall be within </w:t>
      </w:r>
      <w:r w:rsidR="004C0443" w:rsidRPr="004C0443">
        <w:rPr>
          <w:szCs w:val="24"/>
        </w:rPr>
        <w:t>be</w:t>
      </w:r>
      <w:r w:rsidR="004C0443" w:rsidRPr="004C0443">
        <w:rPr>
          <w:b/>
          <w:bCs/>
          <w:szCs w:val="24"/>
        </w:rPr>
        <w:t xml:space="preserve"> within </w:t>
      </w:r>
      <w:r w:rsidR="004C0443" w:rsidRPr="004C0443">
        <w:rPr>
          <w:b/>
          <w:bCs/>
          <w:szCs w:val="24"/>
          <w:u w:val="single"/>
        </w:rPr>
        <w:t>7 calendar days</w:t>
      </w:r>
      <w:r w:rsidR="004C0443" w:rsidRPr="004C0443">
        <w:rPr>
          <w:b/>
          <w:bCs/>
          <w:szCs w:val="24"/>
        </w:rPr>
        <w:t xml:space="preserve"> after </w:t>
      </w:r>
      <w:proofErr w:type="spellStart"/>
      <w:r w:rsidRPr="004C0443">
        <w:rPr>
          <w:szCs w:val="24"/>
        </w:rPr>
        <w:t>after</w:t>
      </w:r>
      <w:proofErr w:type="spellEnd"/>
      <w:r w:rsidRPr="004C0443">
        <w:rPr>
          <w:szCs w:val="24"/>
        </w:rPr>
        <w:t xml:space="preserve"> issuing an administrative order (work order), notifying the Contractor of the date on which the period of implementation of tasks must start, but not before handing over the Insurance policy. </w:t>
      </w:r>
    </w:p>
    <w:p w14:paraId="5E22DE94" w14:textId="1EB53C54" w:rsidR="000E47A5" w:rsidRDefault="00EB0F37" w:rsidP="00EB0F37">
      <w:pPr>
        <w:tabs>
          <w:tab w:val="left" w:pos="1276"/>
        </w:tabs>
        <w:spacing w:before="240" w:after="120"/>
        <w:ind w:left="1276" w:hanging="992"/>
        <w:jc w:val="both"/>
        <w:rPr>
          <w:szCs w:val="24"/>
        </w:rPr>
      </w:pPr>
      <w:r w:rsidRPr="004C0443">
        <w:rPr>
          <w:szCs w:val="24"/>
        </w:rPr>
        <w:lastRenderedPageBreak/>
        <w:tab/>
        <w:t xml:space="preserve">The period of the tasks will be </w:t>
      </w:r>
      <w:r w:rsidR="004C0443" w:rsidRPr="004C0443">
        <w:rPr>
          <w:b/>
          <w:bCs/>
          <w:szCs w:val="24"/>
          <w:u w:val="single"/>
        </w:rPr>
        <w:t>90 calendar days</w:t>
      </w:r>
      <w:r w:rsidR="004C0443" w:rsidRPr="004C0443">
        <w:rPr>
          <w:b/>
          <w:bCs/>
          <w:szCs w:val="24"/>
        </w:rPr>
        <w:t xml:space="preserve"> </w:t>
      </w:r>
      <w:r w:rsidRPr="004C0443">
        <w:rPr>
          <w:szCs w:val="24"/>
        </w:rPr>
        <w:t>from the commencement order.  </w:t>
      </w:r>
    </w:p>
    <w:p w14:paraId="5C143CDF" w14:textId="77777777" w:rsidR="004C0443" w:rsidRPr="004C0443" w:rsidRDefault="004C0443" w:rsidP="00EB0F37">
      <w:pPr>
        <w:tabs>
          <w:tab w:val="left" w:pos="1276"/>
        </w:tabs>
        <w:spacing w:before="240" w:after="120"/>
        <w:ind w:left="1276" w:hanging="992"/>
        <w:jc w:val="both"/>
        <w:rPr>
          <w:szCs w:val="24"/>
        </w:rPr>
      </w:pPr>
    </w:p>
    <w:p w14:paraId="5420C3EF" w14:textId="77777777" w:rsidR="001050EE" w:rsidRPr="006015D0" w:rsidRDefault="001050EE" w:rsidP="00841D6A">
      <w:pPr>
        <w:spacing w:before="240"/>
        <w:ind w:left="1276" w:right="239" w:hanging="1276"/>
        <w:jc w:val="both"/>
        <w:rPr>
          <w:b/>
          <w:szCs w:val="24"/>
        </w:rPr>
      </w:pPr>
      <w:bookmarkStart w:id="19" w:name="_Toc76894432"/>
      <w:r w:rsidRPr="006015D0">
        <w:rPr>
          <w:b/>
          <w:szCs w:val="24"/>
        </w:rPr>
        <w:t>Article 36</w:t>
      </w:r>
      <w:r w:rsidRPr="006015D0">
        <w:rPr>
          <w:b/>
          <w:szCs w:val="24"/>
        </w:rPr>
        <w:tab/>
        <w:t xml:space="preserve">Delays in </w:t>
      </w:r>
      <w:r w:rsidR="009639E9" w:rsidRPr="006015D0">
        <w:rPr>
          <w:b/>
          <w:szCs w:val="24"/>
        </w:rPr>
        <w:t xml:space="preserve">the </w:t>
      </w:r>
      <w:r w:rsidRPr="006015D0">
        <w:rPr>
          <w:b/>
          <w:szCs w:val="24"/>
        </w:rPr>
        <w:t>implementation of tasks</w:t>
      </w:r>
      <w:bookmarkEnd w:id="19"/>
    </w:p>
    <w:p w14:paraId="4A78D8D1" w14:textId="77777777" w:rsidR="00EB0F37" w:rsidRPr="00E725FE" w:rsidRDefault="001050EE" w:rsidP="00EB0F37">
      <w:pPr>
        <w:spacing w:before="120" w:after="120"/>
        <w:ind w:left="1276" w:hanging="709"/>
        <w:jc w:val="both"/>
        <w:rPr>
          <w:sz w:val="22"/>
          <w:szCs w:val="22"/>
        </w:rPr>
      </w:pPr>
      <w:r w:rsidRPr="006015D0">
        <w:rPr>
          <w:bCs/>
          <w:sz w:val="22"/>
          <w:szCs w:val="22"/>
        </w:rPr>
        <w:t>36.1</w:t>
      </w:r>
      <w:r w:rsidRPr="006015D0">
        <w:rPr>
          <w:bCs/>
          <w:sz w:val="22"/>
          <w:szCs w:val="22"/>
        </w:rPr>
        <w:tab/>
      </w:r>
      <w:bookmarkStart w:id="20" w:name="_Toc76894434"/>
      <w:r w:rsidR="00EB0F37" w:rsidRPr="00DD5312">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sidR="00EB0F37" w:rsidRPr="00DD5312">
        <w:rPr>
          <w:w w:val="50"/>
          <w:sz w:val="22"/>
          <w:szCs w:val="22"/>
        </w:rPr>
        <w:t> </w:t>
      </w:r>
      <w:r w:rsidR="00EB0F37" w:rsidRPr="00DD5312">
        <w:rPr>
          <w:sz w:val="22"/>
          <w:szCs w:val="22"/>
        </w:rPr>
        <w:t>% of the contract price or, if the contract is subdivided into phases, 10</w:t>
      </w:r>
      <w:r w:rsidR="00EB0F37" w:rsidRPr="00DD5312">
        <w:rPr>
          <w:w w:val="50"/>
          <w:sz w:val="22"/>
          <w:szCs w:val="22"/>
        </w:rPr>
        <w:t> </w:t>
      </w:r>
      <w:r w:rsidR="00EB0F37" w:rsidRPr="00DD5312">
        <w:rPr>
          <w:sz w:val="22"/>
          <w:szCs w:val="22"/>
        </w:rPr>
        <w:t>% of the price of the phase concerned.</w:t>
      </w:r>
    </w:p>
    <w:p w14:paraId="18FCB871" w14:textId="1922AA36" w:rsidR="001050EE" w:rsidRPr="006015D0" w:rsidRDefault="001050EE" w:rsidP="00EB0F37">
      <w:pPr>
        <w:spacing w:before="120" w:after="120"/>
        <w:ind w:left="1276" w:right="239" w:hanging="709"/>
        <w:jc w:val="both"/>
        <w:rPr>
          <w:b/>
          <w:szCs w:val="24"/>
        </w:rPr>
      </w:pPr>
      <w:r w:rsidRPr="006015D0">
        <w:rPr>
          <w:b/>
          <w:szCs w:val="24"/>
        </w:rPr>
        <w:t>Article 39</w:t>
      </w:r>
      <w:r w:rsidRPr="006015D0">
        <w:rPr>
          <w:b/>
          <w:szCs w:val="24"/>
        </w:rPr>
        <w:tab/>
        <w:t>Work register</w:t>
      </w:r>
      <w:bookmarkEnd w:id="20"/>
    </w:p>
    <w:p w14:paraId="54638828" w14:textId="32B624D5" w:rsidR="001050EE" w:rsidRPr="006015D0" w:rsidRDefault="001050EE" w:rsidP="00A12DBD">
      <w:pPr>
        <w:spacing w:before="120" w:after="120"/>
        <w:ind w:left="1276" w:hanging="709"/>
        <w:jc w:val="both"/>
        <w:rPr>
          <w:bCs/>
          <w:sz w:val="22"/>
          <w:szCs w:val="22"/>
        </w:rPr>
      </w:pPr>
      <w:r w:rsidRPr="006015D0">
        <w:rPr>
          <w:bCs/>
          <w:sz w:val="22"/>
          <w:szCs w:val="22"/>
        </w:rPr>
        <w:t>39.1</w:t>
      </w:r>
      <w:r w:rsidRPr="006015D0">
        <w:rPr>
          <w:bCs/>
          <w:sz w:val="22"/>
          <w:szCs w:val="22"/>
        </w:rPr>
        <w:tab/>
      </w:r>
      <w:r w:rsidR="00EB0F37" w:rsidRPr="0041653F">
        <w:rPr>
          <w:sz w:val="22"/>
          <w:szCs w:val="22"/>
        </w:rPr>
        <w:t>The works register shall include a daily detailed site calendar</w:t>
      </w:r>
      <w:r w:rsidR="00EB0F37">
        <w:rPr>
          <w:bCs/>
          <w:sz w:val="22"/>
          <w:szCs w:val="22"/>
        </w:rPr>
        <w:t>.</w:t>
      </w:r>
    </w:p>
    <w:p w14:paraId="096B39DB" w14:textId="77777777" w:rsidR="001050EE" w:rsidRPr="006015D0" w:rsidRDefault="001050EE" w:rsidP="00A12DBD">
      <w:pPr>
        <w:spacing w:before="240"/>
        <w:ind w:left="1276" w:hanging="1276"/>
        <w:jc w:val="both"/>
        <w:rPr>
          <w:b/>
          <w:szCs w:val="24"/>
        </w:rPr>
      </w:pPr>
      <w:bookmarkStart w:id="21" w:name="_Toc76894435"/>
      <w:r w:rsidRPr="006015D0">
        <w:rPr>
          <w:b/>
          <w:szCs w:val="24"/>
        </w:rPr>
        <w:t>Article 40</w:t>
      </w:r>
      <w:r w:rsidRPr="006015D0">
        <w:rPr>
          <w:b/>
          <w:szCs w:val="24"/>
        </w:rPr>
        <w:tab/>
        <w:t>Origin and quality of works and materials</w:t>
      </w:r>
      <w:bookmarkEnd w:id="21"/>
    </w:p>
    <w:p w14:paraId="01E4924E" w14:textId="4CFA1398" w:rsidR="001050EE" w:rsidRPr="006015D0" w:rsidRDefault="00EB0F37" w:rsidP="00841D6A">
      <w:pPr>
        <w:spacing w:before="120" w:after="120"/>
        <w:ind w:left="1276" w:right="239" w:hanging="709"/>
        <w:jc w:val="both"/>
        <w:rPr>
          <w:bCs/>
          <w:sz w:val="22"/>
          <w:szCs w:val="22"/>
        </w:rPr>
      </w:pPr>
      <w:r w:rsidRPr="00C9743A">
        <w:rPr>
          <w:szCs w:val="22"/>
        </w:rPr>
        <w:t>40.1</w:t>
      </w:r>
      <w:r w:rsidRPr="00C9743A">
        <w:rPr>
          <w:szCs w:val="22"/>
        </w:rPr>
        <w:tab/>
      </w:r>
      <w:r w:rsidRPr="0041653F">
        <w:rPr>
          <w:szCs w:val="22"/>
        </w:rPr>
        <w:t>No rule of origin is applied.</w:t>
      </w:r>
    </w:p>
    <w:p w14:paraId="5262F7D1" w14:textId="77777777" w:rsidR="001050EE" w:rsidRPr="006015D0" w:rsidRDefault="001050EE" w:rsidP="00841D6A">
      <w:pPr>
        <w:spacing w:before="240"/>
        <w:ind w:left="1276" w:right="239" w:hanging="1276"/>
        <w:jc w:val="both"/>
        <w:rPr>
          <w:b/>
          <w:szCs w:val="24"/>
        </w:rPr>
      </w:pPr>
      <w:bookmarkStart w:id="22" w:name="_Toc76894437"/>
      <w:r w:rsidRPr="006015D0">
        <w:rPr>
          <w:b/>
          <w:szCs w:val="24"/>
        </w:rPr>
        <w:t>Article 43</w:t>
      </w:r>
      <w:r w:rsidRPr="006015D0">
        <w:rPr>
          <w:b/>
          <w:szCs w:val="24"/>
        </w:rPr>
        <w:tab/>
        <w:t>Ownership of plant and materials</w:t>
      </w:r>
      <w:bookmarkEnd w:id="22"/>
    </w:p>
    <w:p w14:paraId="5C6DBD89" w14:textId="77777777" w:rsidR="00EB0F37" w:rsidRDefault="00EB0F37" w:rsidP="00EB0F37">
      <w:pPr>
        <w:spacing w:before="120" w:after="120"/>
        <w:ind w:left="1276" w:hanging="709"/>
        <w:jc w:val="both"/>
        <w:rPr>
          <w:sz w:val="22"/>
          <w:szCs w:val="22"/>
          <w:highlight w:val="yellow"/>
        </w:rPr>
      </w:pPr>
      <w:r w:rsidRPr="00A12DBD">
        <w:rPr>
          <w:bCs/>
          <w:sz w:val="22"/>
          <w:szCs w:val="22"/>
        </w:rPr>
        <w:t>43.2</w:t>
      </w:r>
      <w:r w:rsidRPr="00A12DBD">
        <w:rPr>
          <w:bCs/>
          <w:sz w:val="22"/>
          <w:szCs w:val="22"/>
        </w:rPr>
        <w:tab/>
      </w:r>
      <w:r w:rsidRPr="00DD5312">
        <w:rPr>
          <w:bCs/>
          <w:sz w:val="22"/>
          <w:szCs w:val="22"/>
        </w:rPr>
        <w:t>T</w:t>
      </w:r>
      <w:r w:rsidRPr="00DD5312">
        <w:rPr>
          <w:sz w:val="22"/>
          <w:szCs w:val="22"/>
        </w:rPr>
        <w:t xml:space="preserve">he equipment, temporary structures, plant and materials on the site shall for the duration of the execution of the works, be vested in the </w:t>
      </w:r>
      <w:r>
        <w:rPr>
          <w:sz w:val="22"/>
          <w:szCs w:val="22"/>
        </w:rPr>
        <w:t>c</w:t>
      </w:r>
      <w:r w:rsidRPr="00DD5312">
        <w:rPr>
          <w:sz w:val="22"/>
          <w:szCs w:val="22"/>
        </w:rPr>
        <w:t xml:space="preserve">ontracting </w:t>
      </w:r>
      <w:r>
        <w:rPr>
          <w:sz w:val="22"/>
          <w:szCs w:val="22"/>
        </w:rPr>
        <w:t>a</w:t>
      </w:r>
      <w:r w:rsidRPr="00DD5312">
        <w:rPr>
          <w:sz w:val="22"/>
          <w:szCs w:val="22"/>
        </w:rPr>
        <w:t>uthority.</w:t>
      </w:r>
    </w:p>
    <w:p w14:paraId="10CC48B5" w14:textId="77777777" w:rsidR="001050EE" w:rsidRPr="006015D0" w:rsidRDefault="001050EE" w:rsidP="00841D6A">
      <w:pPr>
        <w:spacing w:before="240"/>
        <w:ind w:left="1276" w:right="239" w:hanging="1276"/>
        <w:jc w:val="both"/>
        <w:rPr>
          <w:b/>
          <w:szCs w:val="24"/>
        </w:rPr>
      </w:pPr>
      <w:bookmarkStart w:id="23" w:name="_Toc76894438"/>
      <w:r w:rsidRPr="006015D0">
        <w:rPr>
          <w:b/>
          <w:szCs w:val="24"/>
        </w:rPr>
        <w:t>Article 44:</w:t>
      </w:r>
      <w:r w:rsidRPr="006015D0">
        <w:rPr>
          <w:b/>
          <w:szCs w:val="24"/>
        </w:rPr>
        <w:tab/>
        <w:t>General principles for payments</w:t>
      </w:r>
      <w:bookmarkEnd w:id="23"/>
    </w:p>
    <w:p w14:paraId="6E9AA051" w14:textId="77777777" w:rsidR="00EB0F37" w:rsidRPr="0041653F" w:rsidRDefault="00EB0F37" w:rsidP="00EB0F37">
      <w:pPr>
        <w:tabs>
          <w:tab w:val="right" w:pos="9885"/>
        </w:tabs>
        <w:spacing w:before="120" w:after="120"/>
        <w:ind w:left="1276" w:hanging="709"/>
        <w:jc w:val="both"/>
        <w:rPr>
          <w:sz w:val="22"/>
          <w:szCs w:val="22"/>
        </w:rPr>
      </w:pPr>
      <w:r w:rsidRPr="0041653F">
        <w:rPr>
          <w:bCs/>
          <w:sz w:val="22"/>
          <w:szCs w:val="22"/>
        </w:rPr>
        <w:t>44.1</w:t>
      </w:r>
      <w:r w:rsidRPr="0041653F">
        <w:rPr>
          <w:sz w:val="22"/>
          <w:szCs w:val="22"/>
        </w:rPr>
        <w:tab/>
        <w:t xml:space="preserve">Payments shall be made in Euro. </w:t>
      </w:r>
    </w:p>
    <w:p w14:paraId="3D052C1A" w14:textId="77777777" w:rsidR="00EB0F37" w:rsidRPr="0041653F" w:rsidRDefault="00EB0F37" w:rsidP="00EB0F37">
      <w:pPr>
        <w:spacing w:before="120" w:after="120"/>
        <w:ind w:left="1276" w:hanging="709"/>
        <w:jc w:val="both"/>
        <w:rPr>
          <w:sz w:val="22"/>
          <w:szCs w:val="22"/>
        </w:rPr>
      </w:pPr>
      <w:r w:rsidRPr="0041653F">
        <w:rPr>
          <w:bCs/>
          <w:sz w:val="22"/>
          <w:szCs w:val="22"/>
        </w:rPr>
        <w:t>44.2</w:t>
      </w:r>
      <w:r w:rsidRPr="0041653F">
        <w:rPr>
          <w:sz w:val="22"/>
          <w:szCs w:val="22"/>
        </w:rPr>
        <w:tab/>
        <w:t xml:space="preserve">Requests for payment shall be accompanied with an original invoice and must be addressed to the Contracting Authority through the Supervisor. </w:t>
      </w:r>
    </w:p>
    <w:p w14:paraId="0A79B1D9" w14:textId="77777777" w:rsidR="00EB0F37" w:rsidRPr="0041653F" w:rsidRDefault="00EB0F37" w:rsidP="00EB0F37">
      <w:pPr>
        <w:spacing w:before="120" w:after="120"/>
        <w:ind w:left="1276"/>
        <w:jc w:val="both"/>
        <w:rPr>
          <w:sz w:val="22"/>
          <w:szCs w:val="22"/>
        </w:rPr>
      </w:pPr>
      <w:r w:rsidRPr="0041653F">
        <w:rPr>
          <w:sz w:val="22"/>
          <w:szCs w:val="22"/>
        </w:rPr>
        <w:t>Payments shall be authorized and made by the Contracting Authority</w:t>
      </w:r>
    </w:p>
    <w:p w14:paraId="79A8817C" w14:textId="77777777" w:rsidR="00EB0F37" w:rsidRPr="00CA6498" w:rsidRDefault="00EB0F37" w:rsidP="00EB0F37">
      <w:pPr>
        <w:ind w:left="1276" w:hanging="567"/>
        <w:jc w:val="both"/>
        <w:rPr>
          <w:sz w:val="22"/>
          <w:szCs w:val="22"/>
        </w:rPr>
      </w:pPr>
      <w:r w:rsidRPr="0041653F">
        <w:rPr>
          <w:sz w:val="22"/>
          <w:szCs w:val="22"/>
        </w:rPr>
        <w:t>44.3</w:t>
      </w:r>
      <w:r w:rsidRPr="0041653F">
        <w:rPr>
          <w:sz w:val="22"/>
          <w:szCs w:val="22"/>
        </w:rPr>
        <w:tab/>
        <w:t>By derogation, pre-financing payment to the Contractor for the lump-sum advance shall be made within 30 days. Other pre-financing payments to the Contractor shall be made within 90 days. Interim payments to the Contractor of the amounts due under each of the interim payment certificates approved by the supervisor shall be made within 90 days, and the final payment to the Contractor of the amounts due after the final statement of account issued by the Supervisor shall be made within 90 days.</w:t>
      </w:r>
    </w:p>
    <w:p w14:paraId="42E3AE3F" w14:textId="77777777" w:rsidR="00B47A2A" w:rsidRPr="006015D0" w:rsidRDefault="00B47A2A" w:rsidP="00841D6A">
      <w:pPr>
        <w:spacing w:before="240"/>
        <w:ind w:left="1276" w:right="239" w:hanging="1276"/>
        <w:jc w:val="both"/>
        <w:rPr>
          <w:b/>
          <w:szCs w:val="24"/>
        </w:rPr>
      </w:pPr>
      <w:r w:rsidRPr="006015D0">
        <w:rPr>
          <w:b/>
          <w:szCs w:val="24"/>
        </w:rPr>
        <w:t>Article 46</w:t>
      </w:r>
      <w:r w:rsidRPr="006015D0">
        <w:rPr>
          <w:b/>
          <w:szCs w:val="24"/>
        </w:rPr>
        <w:tab/>
      </w:r>
      <w:proofErr w:type="gramStart"/>
      <w:r w:rsidRPr="006015D0">
        <w:rPr>
          <w:b/>
          <w:szCs w:val="24"/>
        </w:rPr>
        <w:t>Pre-financing</w:t>
      </w:r>
      <w:proofErr w:type="gramEnd"/>
    </w:p>
    <w:p w14:paraId="30AFAEE4" w14:textId="77777777" w:rsidR="00EB0F37" w:rsidRPr="00AF10E8" w:rsidRDefault="00EB0F37" w:rsidP="00EB0F37">
      <w:pPr>
        <w:spacing w:before="240"/>
        <w:ind w:left="1276" w:hanging="1276"/>
        <w:jc w:val="both"/>
        <w:rPr>
          <w:b/>
          <w:sz w:val="22"/>
          <w:szCs w:val="22"/>
        </w:rPr>
      </w:pPr>
      <w:r w:rsidRPr="00AF10E8">
        <w:rPr>
          <w:b/>
          <w:sz w:val="22"/>
          <w:szCs w:val="22"/>
        </w:rPr>
        <w:t xml:space="preserve">           </w:t>
      </w:r>
      <w:r w:rsidRPr="00AF10E8">
        <w:rPr>
          <w:sz w:val="22"/>
          <w:szCs w:val="22"/>
        </w:rPr>
        <w:t>46.1</w:t>
      </w:r>
      <w:r w:rsidRPr="00AF10E8">
        <w:rPr>
          <w:sz w:val="22"/>
          <w:szCs w:val="22"/>
        </w:rPr>
        <w:tab/>
      </w:r>
      <w:proofErr w:type="gramStart"/>
      <w:r w:rsidRPr="00AF10E8">
        <w:rPr>
          <w:sz w:val="22"/>
          <w:szCs w:val="22"/>
        </w:rPr>
        <w:t>Pre-financing</w:t>
      </w:r>
      <w:proofErr w:type="gramEnd"/>
      <w:r w:rsidRPr="00AF10E8">
        <w:rPr>
          <w:sz w:val="22"/>
          <w:szCs w:val="22"/>
        </w:rPr>
        <w:t xml:space="preserve"> is allowed.</w:t>
      </w:r>
    </w:p>
    <w:p w14:paraId="5ED53712" w14:textId="77777777" w:rsidR="00EB0F37" w:rsidRPr="00AF10E8" w:rsidRDefault="00EB0F37" w:rsidP="00EB0F37">
      <w:pPr>
        <w:spacing w:before="240"/>
        <w:ind w:left="1276" w:hanging="1276"/>
        <w:jc w:val="both"/>
        <w:rPr>
          <w:b/>
          <w:bCs/>
          <w:sz w:val="22"/>
          <w:szCs w:val="22"/>
        </w:rPr>
      </w:pPr>
      <w:r w:rsidRPr="00AF10E8">
        <w:rPr>
          <w:b/>
          <w:sz w:val="22"/>
          <w:szCs w:val="22"/>
        </w:rPr>
        <w:t xml:space="preserve">           </w:t>
      </w:r>
      <w:r w:rsidRPr="00AF10E8">
        <w:rPr>
          <w:sz w:val="22"/>
          <w:szCs w:val="22"/>
        </w:rPr>
        <w:t xml:space="preserve">46.2    The total amount of the pre-financing </w:t>
      </w:r>
      <w:r w:rsidRPr="00AF10E8">
        <w:rPr>
          <w:b/>
          <w:bCs/>
          <w:sz w:val="22"/>
          <w:szCs w:val="22"/>
        </w:rPr>
        <w:t>must not exceed 10 % of the original contract price.</w:t>
      </w:r>
    </w:p>
    <w:p w14:paraId="37E20B3B" w14:textId="5DD13A5C" w:rsidR="00EB0F37" w:rsidRDefault="00EB0F37" w:rsidP="00E14761">
      <w:pPr>
        <w:spacing w:after="120"/>
        <w:ind w:left="1276" w:right="239"/>
        <w:jc w:val="both"/>
        <w:rPr>
          <w:sz w:val="22"/>
          <w:szCs w:val="22"/>
        </w:rPr>
      </w:pPr>
      <w:r w:rsidRPr="00AF10E8">
        <w:rPr>
          <w:sz w:val="22"/>
          <w:szCs w:val="22"/>
        </w:rPr>
        <w:t xml:space="preserve">If a pre-financing of above mentioned 10 % is requested </w:t>
      </w:r>
      <w:r w:rsidRPr="00AF10E8">
        <w:rPr>
          <w:b/>
          <w:bCs/>
          <w:sz w:val="22"/>
          <w:szCs w:val="22"/>
          <w:u w:val="single"/>
        </w:rPr>
        <w:t>the Contractor must provide a financial guarantee for the full amount of the pre-financing payment</w:t>
      </w:r>
      <w:r w:rsidRPr="00AF10E8">
        <w:rPr>
          <w:sz w:val="22"/>
          <w:szCs w:val="22"/>
        </w:rPr>
        <w:t xml:space="preserve"> (the contractor is not obliged to ask for </w:t>
      </w:r>
      <w:proofErr w:type="gramStart"/>
      <w:r w:rsidRPr="00AF10E8">
        <w:rPr>
          <w:sz w:val="22"/>
          <w:szCs w:val="22"/>
        </w:rPr>
        <w:t>pre financing</w:t>
      </w:r>
      <w:proofErr w:type="gramEnd"/>
      <w:r w:rsidRPr="00AF10E8">
        <w:rPr>
          <w:sz w:val="22"/>
          <w:szCs w:val="22"/>
        </w:rPr>
        <w:t>).</w:t>
      </w:r>
    </w:p>
    <w:p w14:paraId="27268D3C" w14:textId="75D5AD1F" w:rsidR="001050EE" w:rsidRPr="006015D0" w:rsidRDefault="001050EE" w:rsidP="00EB0F37">
      <w:pPr>
        <w:spacing w:after="120"/>
        <w:ind w:left="1276" w:right="239" w:hanging="709"/>
        <w:jc w:val="both"/>
        <w:rPr>
          <w:sz w:val="22"/>
          <w:szCs w:val="22"/>
        </w:rPr>
      </w:pPr>
      <w:r w:rsidRPr="006015D0">
        <w:rPr>
          <w:bCs/>
          <w:sz w:val="22"/>
          <w:szCs w:val="22"/>
        </w:rPr>
        <w:t>46.</w:t>
      </w:r>
      <w:r w:rsidR="00F3054C" w:rsidRPr="006015D0">
        <w:rPr>
          <w:bCs/>
          <w:sz w:val="22"/>
          <w:szCs w:val="22"/>
        </w:rPr>
        <w:t>8</w:t>
      </w:r>
      <w:r w:rsidRPr="006015D0">
        <w:rPr>
          <w:bCs/>
          <w:sz w:val="22"/>
          <w:szCs w:val="22"/>
        </w:rPr>
        <w:tab/>
      </w:r>
      <w:r w:rsidR="009639E9" w:rsidRPr="006015D0">
        <w:rPr>
          <w:sz w:val="22"/>
          <w:szCs w:val="22"/>
        </w:rPr>
        <w:t>R</w:t>
      </w:r>
      <w:r w:rsidRPr="006015D0">
        <w:rPr>
          <w:sz w:val="22"/>
          <w:szCs w:val="22"/>
        </w:rPr>
        <w:t>epayment of the pre-financing shall take the form of deductions based on monthly claims.</w:t>
      </w:r>
    </w:p>
    <w:p w14:paraId="0D050C71" w14:textId="77777777" w:rsidR="001050EE" w:rsidRPr="00841D6A" w:rsidRDefault="001050EE" w:rsidP="00841D6A">
      <w:pPr>
        <w:numPr>
          <w:ilvl w:val="0"/>
          <w:numId w:val="33"/>
        </w:numPr>
        <w:spacing w:after="120"/>
        <w:ind w:left="1984" w:right="239" w:hanging="357"/>
        <w:jc w:val="both"/>
      </w:pPr>
      <w:r w:rsidRPr="00BC6029">
        <w:rPr>
          <w:sz w:val="22"/>
          <w:szCs w:val="18"/>
        </w:rPr>
        <w:t>The flat</w:t>
      </w:r>
      <w:r w:rsidRPr="00BC6029">
        <w:rPr>
          <w:sz w:val="22"/>
          <w:szCs w:val="18"/>
        </w:rPr>
        <w:noBreakHyphen/>
        <w:t>rate pre-financing (maximum of 10</w:t>
      </w:r>
      <w:r w:rsidR="00E725FE" w:rsidRPr="00841D6A">
        <w:rPr>
          <w:sz w:val="22"/>
          <w:szCs w:val="18"/>
        </w:rPr>
        <w:t> </w:t>
      </w:r>
      <w:r w:rsidRPr="00BC6029">
        <w:rPr>
          <w:sz w:val="22"/>
          <w:szCs w:val="18"/>
        </w:rPr>
        <w:t xml:space="preserve">%) shall be repaid by means of deductions from instalments and, if necessary, the balance due to the </w:t>
      </w:r>
      <w:r w:rsidR="004D761A" w:rsidRPr="00BC6029">
        <w:rPr>
          <w:sz w:val="22"/>
          <w:szCs w:val="18"/>
        </w:rPr>
        <w:t>c</w:t>
      </w:r>
      <w:r w:rsidRPr="00BC6029">
        <w:rPr>
          <w:sz w:val="22"/>
          <w:szCs w:val="18"/>
        </w:rPr>
        <w:t xml:space="preserve">ontractor. </w:t>
      </w:r>
      <w:r w:rsidRPr="00BC6029">
        <w:rPr>
          <w:sz w:val="22"/>
          <w:szCs w:val="18"/>
        </w:rPr>
        <w:lastRenderedPageBreak/>
        <w:t>This repayment shall begin with the first instalment and be completed, at the very latest, by the time 80</w:t>
      </w:r>
      <w:r w:rsidR="00E725FE" w:rsidRPr="00841D6A">
        <w:rPr>
          <w:sz w:val="22"/>
          <w:szCs w:val="18"/>
        </w:rPr>
        <w:t> </w:t>
      </w:r>
      <w:r w:rsidRPr="00BC6029">
        <w:rPr>
          <w:sz w:val="22"/>
          <w:szCs w:val="18"/>
        </w:rPr>
        <w:t xml:space="preserve">% of the amount of the </w:t>
      </w:r>
      <w:r w:rsidR="004D761A" w:rsidRPr="00BC6029">
        <w:rPr>
          <w:sz w:val="22"/>
          <w:szCs w:val="18"/>
        </w:rPr>
        <w:t>c</w:t>
      </w:r>
      <w:r w:rsidRPr="00BC6029">
        <w:rPr>
          <w:sz w:val="22"/>
          <w:szCs w:val="18"/>
        </w:rPr>
        <w:t>ontract has been paid.</w:t>
      </w:r>
    </w:p>
    <w:p w14:paraId="5CCC79DD" w14:textId="08057948" w:rsidR="00BC6029" w:rsidRPr="00841D6A" w:rsidRDefault="00BC6029" w:rsidP="00841D6A">
      <w:pPr>
        <w:spacing w:after="120"/>
        <w:ind w:left="1985" w:right="239"/>
        <w:jc w:val="both"/>
      </w:pPr>
      <w:r w:rsidRPr="0010723F">
        <w:t>Repayment shall be made in the same currency as the pre-financing.</w:t>
      </w:r>
    </w:p>
    <w:p w14:paraId="454CC9FA" w14:textId="77777777" w:rsidR="001050EE" w:rsidRPr="00841D6A" w:rsidRDefault="001050EE" w:rsidP="00841D6A">
      <w:pPr>
        <w:spacing w:after="120"/>
        <w:ind w:left="1985" w:right="239"/>
        <w:jc w:val="both"/>
      </w:pPr>
      <w:r w:rsidRPr="00841D6A">
        <w:t>The amount to be deducted from each instalment shall be calculated using the following formula:</w:t>
      </w:r>
    </w:p>
    <w:p w14:paraId="2DED5B6E" w14:textId="77777777" w:rsidR="001050EE" w:rsidRPr="00841D6A" w:rsidRDefault="001050EE" w:rsidP="00841D6A">
      <w:pPr>
        <w:ind w:left="1985" w:right="239"/>
        <w:jc w:val="both"/>
      </w:pPr>
      <w:r w:rsidRPr="005E7F5F">
        <w:object w:dxaOrig="1240" w:dyaOrig="620" w14:anchorId="69D662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5pt;height:32.25pt" o:ole="" fillcolor="window">
            <v:imagedata r:id="rId13" o:title=""/>
          </v:shape>
          <o:OLEObject Type="Embed" ProgID="Equation.3" ShapeID="_x0000_i1025" DrawAspect="Content" ObjectID="_1842764452" r:id="rId14"/>
        </w:object>
      </w:r>
    </w:p>
    <w:p w14:paraId="05D95C1D" w14:textId="77777777" w:rsidR="001050EE" w:rsidRPr="00841D6A" w:rsidRDefault="001050EE" w:rsidP="00841D6A">
      <w:pPr>
        <w:spacing w:before="120" w:after="120"/>
        <w:ind w:left="2126" w:right="239"/>
        <w:jc w:val="both"/>
      </w:pPr>
      <w:r w:rsidRPr="00841D6A">
        <w:t>where:</w:t>
      </w:r>
    </w:p>
    <w:p w14:paraId="7EAF6D25" w14:textId="77777777" w:rsidR="001050EE" w:rsidRPr="00841D6A" w:rsidRDefault="001050EE" w:rsidP="00841D6A">
      <w:pPr>
        <w:ind w:left="2127" w:right="239"/>
        <w:jc w:val="both"/>
      </w:pPr>
      <w:r w:rsidRPr="00841D6A">
        <w:t>R = the amount to be repaid</w:t>
      </w:r>
    </w:p>
    <w:p w14:paraId="2AFB0F84" w14:textId="77777777" w:rsidR="001050EE" w:rsidRPr="00841D6A" w:rsidRDefault="001050EE" w:rsidP="00841D6A">
      <w:pPr>
        <w:ind w:left="2127" w:right="239"/>
        <w:jc w:val="both"/>
      </w:pPr>
      <w:r w:rsidRPr="00841D6A">
        <w:t>Va = the total amount of pre-financing</w:t>
      </w:r>
    </w:p>
    <w:p w14:paraId="7C8F0428" w14:textId="77777777" w:rsidR="001050EE" w:rsidRPr="00841D6A" w:rsidRDefault="001050EE" w:rsidP="00841D6A">
      <w:pPr>
        <w:ind w:left="2127" w:right="239"/>
        <w:jc w:val="both"/>
      </w:pPr>
      <w:r w:rsidRPr="00841D6A">
        <w:t>Vt = the initial contract amount</w:t>
      </w:r>
    </w:p>
    <w:p w14:paraId="159F5E22" w14:textId="77777777" w:rsidR="001050EE" w:rsidRPr="00841D6A" w:rsidRDefault="001050EE" w:rsidP="00841D6A">
      <w:pPr>
        <w:spacing w:after="120"/>
        <w:ind w:left="2126" w:right="239"/>
        <w:jc w:val="both"/>
      </w:pPr>
      <w:r w:rsidRPr="00841D6A">
        <w:t>D = the amount of the instalment.</w:t>
      </w:r>
    </w:p>
    <w:p w14:paraId="1DEAEB89" w14:textId="77777777" w:rsidR="001050EE" w:rsidRPr="00841D6A" w:rsidRDefault="001050EE" w:rsidP="00841D6A">
      <w:pPr>
        <w:spacing w:after="120"/>
        <w:ind w:left="2126" w:right="239"/>
        <w:jc w:val="both"/>
      </w:pPr>
      <w:r w:rsidRPr="00841D6A">
        <w:t>The result is rounded up to two decimal places.</w:t>
      </w:r>
    </w:p>
    <w:p w14:paraId="585AAE8D" w14:textId="77777777" w:rsidR="001050EE" w:rsidRPr="00BC6029" w:rsidRDefault="001050EE" w:rsidP="00841D6A">
      <w:pPr>
        <w:numPr>
          <w:ilvl w:val="0"/>
          <w:numId w:val="33"/>
        </w:numPr>
        <w:spacing w:after="120"/>
        <w:ind w:left="1984" w:right="239" w:hanging="357"/>
        <w:jc w:val="both"/>
        <w:rPr>
          <w:sz w:val="22"/>
          <w:szCs w:val="18"/>
        </w:rPr>
      </w:pPr>
      <w:r w:rsidRPr="00BC6029">
        <w:rPr>
          <w:sz w:val="22"/>
          <w:szCs w:val="18"/>
        </w:rPr>
        <w:t xml:space="preserve">The pre-financing for plant, machinery and tools </w:t>
      </w:r>
      <w:r w:rsidR="00E725FE" w:rsidRPr="00BC6029">
        <w:rPr>
          <w:sz w:val="22"/>
          <w:szCs w:val="18"/>
        </w:rPr>
        <w:t>—</w:t>
      </w:r>
      <w:r w:rsidRPr="00BC6029">
        <w:rPr>
          <w:sz w:val="22"/>
          <w:szCs w:val="18"/>
        </w:rPr>
        <w:t xml:space="preserve"> and the pre-financing for other major prior outlay</w:t>
      </w:r>
      <w:r w:rsidR="00494A0D" w:rsidRPr="00BC6029">
        <w:rPr>
          <w:sz w:val="22"/>
          <w:szCs w:val="18"/>
        </w:rPr>
        <w:t>s</w:t>
      </w:r>
      <w:r w:rsidRPr="00BC6029">
        <w:rPr>
          <w:sz w:val="22"/>
          <w:szCs w:val="18"/>
        </w:rPr>
        <w:t xml:space="preserve"> (20</w:t>
      </w:r>
      <w:r w:rsidR="00E725FE" w:rsidRPr="00BC6029">
        <w:rPr>
          <w:sz w:val="22"/>
          <w:szCs w:val="18"/>
        </w:rPr>
        <w:t> </w:t>
      </w:r>
      <w:r w:rsidRPr="00BC6029">
        <w:rPr>
          <w:sz w:val="22"/>
          <w:szCs w:val="18"/>
        </w:rPr>
        <w:t xml:space="preserve">% maximum) </w:t>
      </w:r>
      <w:r w:rsidR="00E725FE" w:rsidRPr="00BC6029">
        <w:rPr>
          <w:sz w:val="22"/>
          <w:szCs w:val="18"/>
        </w:rPr>
        <w:t>—</w:t>
      </w:r>
      <w:r w:rsidRPr="00BC6029">
        <w:rPr>
          <w:sz w:val="22"/>
          <w:szCs w:val="18"/>
        </w:rPr>
        <w:t xml:space="preserve"> shall be repaid by means of deductions from instalments and, if necessary, the balance due to the </w:t>
      </w:r>
      <w:r w:rsidR="004D761A" w:rsidRPr="00BC6029">
        <w:rPr>
          <w:sz w:val="22"/>
          <w:szCs w:val="18"/>
        </w:rPr>
        <w:t>c</w:t>
      </w:r>
      <w:r w:rsidRPr="00BC6029">
        <w:rPr>
          <w:sz w:val="22"/>
          <w:szCs w:val="18"/>
        </w:rPr>
        <w:t xml:space="preserve">ontractor. </w:t>
      </w:r>
      <w:r w:rsidR="007E34D8" w:rsidRPr="00BC6029">
        <w:rPr>
          <w:sz w:val="22"/>
          <w:szCs w:val="18"/>
        </w:rPr>
        <w:t>R</w:t>
      </w:r>
      <w:r w:rsidRPr="00BC6029">
        <w:rPr>
          <w:sz w:val="22"/>
          <w:szCs w:val="18"/>
        </w:rPr>
        <w:t xml:space="preserve">epayment shall begin with the first instalment and </w:t>
      </w:r>
      <w:r w:rsidR="007E34D8" w:rsidRPr="00BC6029">
        <w:rPr>
          <w:sz w:val="22"/>
          <w:szCs w:val="18"/>
        </w:rPr>
        <w:t>end</w:t>
      </w:r>
      <w:r w:rsidRPr="00BC6029">
        <w:rPr>
          <w:sz w:val="22"/>
          <w:szCs w:val="18"/>
        </w:rPr>
        <w:t>, at the very latest, by the time 90</w:t>
      </w:r>
      <w:r w:rsidR="00E725FE" w:rsidRPr="00BC6029">
        <w:rPr>
          <w:sz w:val="22"/>
          <w:szCs w:val="18"/>
        </w:rPr>
        <w:t> </w:t>
      </w:r>
      <w:r w:rsidRPr="00BC6029">
        <w:rPr>
          <w:sz w:val="22"/>
          <w:szCs w:val="18"/>
        </w:rPr>
        <w:t xml:space="preserve">% of the amount of the </w:t>
      </w:r>
      <w:r w:rsidR="004D761A" w:rsidRPr="00BC6029">
        <w:rPr>
          <w:sz w:val="22"/>
          <w:szCs w:val="18"/>
        </w:rPr>
        <w:t>c</w:t>
      </w:r>
      <w:r w:rsidRPr="00BC6029">
        <w:rPr>
          <w:sz w:val="22"/>
          <w:szCs w:val="18"/>
        </w:rPr>
        <w:t>ontract has been paid.</w:t>
      </w:r>
    </w:p>
    <w:p w14:paraId="29E73183" w14:textId="77777777" w:rsidR="001050EE" w:rsidRPr="00841D6A" w:rsidRDefault="001050EE" w:rsidP="00841D6A">
      <w:pPr>
        <w:spacing w:after="120"/>
        <w:ind w:left="1985" w:right="239"/>
        <w:jc w:val="both"/>
      </w:pPr>
      <w:r w:rsidRPr="00841D6A">
        <w:t>The amount to be deducted from each instalment shall be calculated using the following formula:</w:t>
      </w:r>
    </w:p>
    <w:p w14:paraId="256343B6" w14:textId="77777777" w:rsidR="001050EE" w:rsidRPr="00841D6A" w:rsidRDefault="001050EE" w:rsidP="00841D6A">
      <w:pPr>
        <w:ind w:left="1985"/>
      </w:pPr>
      <w:r w:rsidRPr="005E7F5F">
        <w:object w:dxaOrig="1240" w:dyaOrig="620" w14:anchorId="6097E09A">
          <v:shape id="_x0000_i1026" type="#_x0000_t75" style="width:61.5pt;height:32.25pt" o:ole="" fillcolor="window">
            <v:imagedata r:id="rId15" o:title=""/>
          </v:shape>
          <o:OLEObject Type="Embed" ProgID="Equation.3" ShapeID="_x0000_i1026" DrawAspect="Content" ObjectID="_1842764453" r:id="rId16"/>
        </w:object>
      </w:r>
    </w:p>
    <w:p w14:paraId="6C295DC7" w14:textId="77777777" w:rsidR="001050EE" w:rsidRPr="00841D6A" w:rsidRDefault="001050EE" w:rsidP="00841D6A">
      <w:pPr>
        <w:spacing w:before="120" w:after="120"/>
        <w:ind w:left="1985"/>
      </w:pPr>
      <w:r w:rsidRPr="00841D6A">
        <w:t>where:</w:t>
      </w:r>
    </w:p>
    <w:p w14:paraId="09FF9222" w14:textId="77777777" w:rsidR="001050EE" w:rsidRPr="00841D6A" w:rsidRDefault="001050EE" w:rsidP="00841D6A">
      <w:pPr>
        <w:ind w:left="1985"/>
      </w:pPr>
      <w:r w:rsidRPr="00841D6A">
        <w:t>R = the amount to be repaid</w:t>
      </w:r>
    </w:p>
    <w:p w14:paraId="2C95D920" w14:textId="77777777" w:rsidR="001050EE" w:rsidRPr="00841D6A" w:rsidRDefault="001050EE" w:rsidP="00841D6A">
      <w:pPr>
        <w:ind w:left="1985"/>
      </w:pPr>
      <w:r w:rsidRPr="00841D6A">
        <w:t>Va = the total amount of pre-financing</w:t>
      </w:r>
    </w:p>
    <w:p w14:paraId="0BB77200" w14:textId="77777777" w:rsidR="001050EE" w:rsidRPr="00841D6A" w:rsidRDefault="001050EE" w:rsidP="00841D6A">
      <w:pPr>
        <w:ind w:left="1985"/>
      </w:pPr>
      <w:r w:rsidRPr="00841D6A">
        <w:t>Vt = the initial contract amount</w:t>
      </w:r>
    </w:p>
    <w:p w14:paraId="179D2785" w14:textId="77777777" w:rsidR="001050EE" w:rsidRPr="00841D6A" w:rsidRDefault="001050EE" w:rsidP="00841D6A">
      <w:pPr>
        <w:ind w:left="1985"/>
      </w:pPr>
      <w:r w:rsidRPr="00841D6A">
        <w:t>D = the amount of the instalment.</w:t>
      </w:r>
    </w:p>
    <w:p w14:paraId="0301D1AB" w14:textId="77777777" w:rsidR="001050EE" w:rsidRPr="006015D0" w:rsidRDefault="001050EE" w:rsidP="00841D6A">
      <w:pPr>
        <w:spacing w:before="240"/>
        <w:ind w:left="1276" w:right="239" w:hanging="1276"/>
        <w:jc w:val="both"/>
        <w:rPr>
          <w:b/>
          <w:szCs w:val="24"/>
        </w:rPr>
      </w:pPr>
      <w:bookmarkStart w:id="24" w:name="_Toc76894440"/>
      <w:r w:rsidRPr="006015D0">
        <w:rPr>
          <w:b/>
          <w:szCs w:val="24"/>
        </w:rPr>
        <w:t>Article 47</w:t>
      </w:r>
      <w:r w:rsidRPr="006015D0">
        <w:rPr>
          <w:b/>
          <w:szCs w:val="24"/>
        </w:rPr>
        <w:tab/>
        <w:t>Retention monies</w:t>
      </w:r>
      <w:bookmarkEnd w:id="24"/>
    </w:p>
    <w:p w14:paraId="77E09897" w14:textId="77777777" w:rsidR="00EB0F37" w:rsidRPr="00CA6498" w:rsidRDefault="00EB0F37" w:rsidP="00EB0F37">
      <w:pPr>
        <w:spacing w:before="120" w:after="120"/>
        <w:ind w:left="1276" w:hanging="709"/>
        <w:jc w:val="both"/>
        <w:rPr>
          <w:bCs/>
          <w:sz w:val="22"/>
          <w:szCs w:val="22"/>
        </w:rPr>
      </w:pPr>
      <w:r w:rsidRPr="00CA6498">
        <w:rPr>
          <w:bCs/>
          <w:sz w:val="22"/>
          <w:szCs w:val="22"/>
        </w:rPr>
        <w:t>47.1</w:t>
      </w:r>
      <w:r w:rsidRPr="00CA6498">
        <w:rPr>
          <w:bCs/>
          <w:sz w:val="22"/>
          <w:szCs w:val="22"/>
        </w:rPr>
        <w:tab/>
        <w:t xml:space="preserve">The sum retained </w:t>
      </w:r>
      <w:r w:rsidRPr="00CA6498">
        <w:rPr>
          <w:sz w:val="22"/>
          <w:szCs w:val="22"/>
        </w:rPr>
        <w:t xml:space="preserve">to guarantee implementation of the </w:t>
      </w:r>
      <w:r>
        <w:rPr>
          <w:sz w:val="22"/>
          <w:szCs w:val="22"/>
        </w:rPr>
        <w:t>c</w:t>
      </w:r>
      <w:r w:rsidRPr="00CA6498">
        <w:rPr>
          <w:sz w:val="22"/>
          <w:szCs w:val="22"/>
        </w:rPr>
        <w:t xml:space="preserve">ontractor’s obligations during the </w:t>
      </w:r>
      <w:proofErr w:type="gramStart"/>
      <w:r w:rsidRPr="00CA6498">
        <w:rPr>
          <w:sz w:val="22"/>
          <w:szCs w:val="22"/>
        </w:rPr>
        <w:t>defects</w:t>
      </w:r>
      <w:proofErr w:type="gramEnd"/>
      <w:r w:rsidRPr="00CA6498">
        <w:rPr>
          <w:sz w:val="22"/>
          <w:szCs w:val="22"/>
        </w:rPr>
        <w:t xml:space="preserve"> liability period is </w:t>
      </w:r>
      <w:r w:rsidRPr="00E14761">
        <w:rPr>
          <w:sz w:val="22"/>
          <w:szCs w:val="22"/>
          <w:u w:val="single"/>
        </w:rPr>
        <w:t>10</w:t>
      </w:r>
      <w:r w:rsidRPr="00E14761">
        <w:rPr>
          <w:w w:val="50"/>
          <w:sz w:val="22"/>
          <w:szCs w:val="22"/>
          <w:u w:val="single"/>
        </w:rPr>
        <w:t> </w:t>
      </w:r>
      <w:r w:rsidRPr="00E14761">
        <w:rPr>
          <w:sz w:val="22"/>
          <w:szCs w:val="22"/>
          <w:u w:val="single"/>
        </w:rPr>
        <w:t>% of the contract price</w:t>
      </w:r>
      <w:r w:rsidRPr="00CA6498">
        <w:rPr>
          <w:sz w:val="22"/>
          <w:szCs w:val="22"/>
        </w:rPr>
        <w:t xml:space="preserve">. By derogation to Article 47.1 of the </w:t>
      </w:r>
      <w:r>
        <w:rPr>
          <w:sz w:val="22"/>
          <w:szCs w:val="22"/>
        </w:rPr>
        <w:t>g</w:t>
      </w:r>
      <w:r w:rsidRPr="00CA6498">
        <w:rPr>
          <w:sz w:val="22"/>
          <w:szCs w:val="22"/>
        </w:rPr>
        <w:t xml:space="preserve">eneral </w:t>
      </w:r>
      <w:r>
        <w:rPr>
          <w:sz w:val="22"/>
          <w:szCs w:val="22"/>
        </w:rPr>
        <w:t>c</w:t>
      </w:r>
      <w:r w:rsidRPr="00CA6498">
        <w:rPr>
          <w:sz w:val="22"/>
          <w:szCs w:val="22"/>
        </w:rPr>
        <w:t>onditions, that money is not retained from interim payments.</w:t>
      </w:r>
      <w:r w:rsidRPr="00CA6498">
        <w:t xml:space="preserve"> </w:t>
      </w:r>
      <w:r w:rsidRPr="00CA6498">
        <w:rPr>
          <w:sz w:val="22"/>
          <w:szCs w:val="22"/>
        </w:rPr>
        <w:t xml:space="preserve">The tranches laid down in Article 49.1 of these </w:t>
      </w:r>
      <w:r>
        <w:rPr>
          <w:sz w:val="22"/>
          <w:szCs w:val="22"/>
        </w:rPr>
        <w:t>s</w:t>
      </w:r>
      <w:r w:rsidRPr="00CA6498">
        <w:rPr>
          <w:sz w:val="22"/>
          <w:szCs w:val="22"/>
        </w:rPr>
        <w:t xml:space="preserve">pecial </w:t>
      </w:r>
      <w:r>
        <w:rPr>
          <w:sz w:val="22"/>
          <w:szCs w:val="22"/>
        </w:rPr>
        <w:t>c</w:t>
      </w:r>
      <w:r w:rsidRPr="00CA6498">
        <w:rPr>
          <w:sz w:val="22"/>
          <w:szCs w:val="22"/>
        </w:rPr>
        <w:t xml:space="preserve">onditions are determined so that the retention sum amounts to 10% of the contract price </w:t>
      </w:r>
      <w:proofErr w:type="gramStart"/>
      <w:r w:rsidRPr="00CA6498">
        <w:rPr>
          <w:sz w:val="22"/>
          <w:szCs w:val="22"/>
        </w:rPr>
        <w:t>at the moment</w:t>
      </w:r>
      <w:proofErr w:type="gramEnd"/>
      <w:r w:rsidRPr="00CA6498">
        <w:rPr>
          <w:sz w:val="22"/>
          <w:szCs w:val="22"/>
        </w:rPr>
        <w:t xml:space="preserve"> of the </w:t>
      </w:r>
      <w:r>
        <w:rPr>
          <w:sz w:val="22"/>
          <w:szCs w:val="22"/>
        </w:rPr>
        <w:t>c</w:t>
      </w:r>
      <w:r w:rsidRPr="00CA6498">
        <w:rPr>
          <w:sz w:val="22"/>
          <w:szCs w:val="22"/>
        </w:rPr>
        <w:t xml:space="preserve">ertificate of provisional acceptance. </w:t>
      </w:r>
    </w:p>
    <w:p w14:paraId="48C61A28" w14:textId="77777777" w:rsidR="001050EE" w:rsidRPr="006015D0" w:rsidRDefault="001050EE" w:rsidP="00841D6A">
      <w:pPr>
        <w:spacing w:before="240"/>
        <w:ind w:left="1276" w:right="239" w:hanging="1276"/>
        <w:jc w:val="both"/>
        <w:rPr>
          <w:b/>
          <w:szCs w:val="24"/>
        </w:rPr>
      </w:pPr>
      <w:bookmarkStart w:id="25" w:name="_Toc76894441"/>
      <w:r w:rsidRPr="006015D0">
        <w:rPr>
          <w:b/>
          <w:szCs w:val="24"/>
        </w:rPr>
        <w:t>Article 48</w:t>
      </w:r>
      <w:r w:rsidRPr="006015D0">
        <w:rPr>
          <w:b/>
          <w:szCs w:val="24"/>
        </w:rPr>
        <w:tab/>
        <w:t>Price revision</w:t>
      </w:r>
      <w:bookmarkEnd w:id="25"/>
    </w:p>
    <w:p w14:paraId="2AA84741" w14:textId="77777777" w:rsidR="005C3781" w:rsidRDefault="005C3781" w:rsidP="00841D6A">
      <w:pPr>
        <w:spacing w:before="240"/>
        <w:ind w:left="1276" w:right="239" w:hanging="1276"/>
        <w:jc w:val="both"/>
        <w:rPr>
          <w:sz w:val="22"/>
          <w:szCs w:val="22"/>
        </w:rPr>
      </w:pPr>
      <w:bookmarkStart w:id="26" w:name="_Toc76894442"/>
      <w:r w:rsidRPr="00CA6498">
        <w:rPr>
          <w:sz w:val="22"/>
          <w:szCs w:val="22"/>
        </w:rPr>
        <w:t>48.1</w:t>
      </w:r>
      <w:r w:rsidRPr="00CA6498">
        <w:rPr>
          <w:sz w:val="22"/>
          <w:szCs w:val="22"/>
        </w:rPr>
        <w:tab/>
        <w:t>Prices are fixed and shall not be revised.</w:t>
      </w:r>
    </w:p>
    <w:p w14:paraId="06D21769" w14:textId="76FEDE6F" w:rsidR="001050EE" w:rsidRPr="006015D0" w:rsidRDefault="001050EE" w:rsidP="00841D6A">
      <w:pPr>
        <w:spacing w:before="240"/>
        <w:ind w:left="1276" w:right="239" w:hanging="1276"/>
        <w:jc w:val="both"/>
        <w:rPr>
          <w:b/>
          <w:szCs w:val="24"/>
        </w:rPr>
      </w:pPr>
      <w:r w:rsidRPr="006015D0">
        <w:rPr>
          <w:b/>
          <w:szCs w:val="24"/>
        </w:rPr>
        <w:t>Article 49</w:t>
      </w:r>
      <w:r w:rsidRPr="006015D0">
        <w:rPr>
          <w:b/>
          <w:szCs w:val="24"/>
        </w:rPr>
        <w:tab/>
        <w:t>Measurement</w:t>
      </w:r>
      <w:bookmarkEnd w:id="26"/>
    </w:p>
    <w:p w14:paraId="64E1FAF8" w14:textId="77777777" w:rsidR="005C3781" w:rsidRDefault="005C3781" w:rsidP="00841D6A">
      <w:pPr>
        <w:spacing w:before="240"/>
        <w:ind w:left="1276" w:right="239" w:hanging="1276"/>
        <w:jc w:val="both"/>
        <w:rPr>
          <w:sz w:val="22"/>
          <w:szCs w:val="22"/>
        </w:rPr>
      </w:pPr>
      <w:bookmarkStart w:id="27" w:name="_Toc76894443"/>
      <w:r w:rsidRPr="0041653F">
        <w:rPr>
          <w:bCs/>
          <w:sz w:val="22"/>
          <w:szCs w:val="22"/>
        </w:rPr>
        <w:t xml:space="preserve">49.1 </w:t>
      </w:r>
      <w:r w:rsidRPr="0041653F">
        <w:rPr>
          <w:sz w:val="22"/>
          <w:szCs w:val="22"/>
        </w:rPr>
        <w:t xml:space="preserve">This is a unit-price contract. Apart from the amounts qualified as lump sums in the Bill of  </w:t>
      </w:r>
      <w:r w:rsidRPr="0041653F">
        <w:rPr>
          <w:sz w:val="22"/>
          <w:szCs w:val="22"/>
        </w:rPr>
        <w:br/>
        <w:t xml:space="preserve">        Quantities, this is a unit-price contract.</w:t>
      </w:r>
    </w:p>
    <w:p w14:paraId="47187F9C" w14:textId="598F2DEE" w:rsidR="001050EE" w:rsidRPr="006015D0" w:rsidRDefault="001050EE" w:rsidP="00841D6A">
      <w:pPr>
        <w:spacing w:before="240"/>
        <w:ind w:left="1276" w:right="239" w:hanging="1276"/>
        <w:jc w:val="both"/>
        <w:rPr>
          <w:b/>
          <w:szCs w:val="24"/>
        </w:rPr>
      </w:pPr>
      <w:r w:rsidRPr="006015D0">
        <w:rPr>
          <w:b/>
          <w:szCs w:val="24"/>
        </w:rPr>
        <w:t>Article 50</w:t>
      </w:r>
      <w:r w:rsidRPr="006015D0">
        <w:rPr>
          <w:b/>
          <w:szCs w:val="24"/>
        </w:rPr>
        <w:tab/>
        <w:t>Interim payments</w:t>
      </w:r>
      <w:bookmarkEnd w:id="27"/>
    </w:p>
    <w:p w14:paraId="25B11BAF" w14:textId="77777777" w:rsidR="005C3781" w:rsidRPr="00CA6498" w:rsidRDefault="005C3781" w:rsidP="005C3781">
      <w:pPr>
        <w:spacing w:before="120" w:after="120"/>
        <w:ind w:left="1276" w:hanging="709"/>
        <w:jc w:val="both"/>
        <w:rPr>
          <w:bCs/>
          <w:sz w:val="22"/>
          <w:szCs w:val="22"/>
        </w:rPr>
      </w:pPr>
      <w:r w:rsidRPr="00CA6498">
        <w:rPr>
          <w:bCs/>
          <w:sz w:val="22"/>
          <w:szCs w:val="22"/>
        </w:rPr>
        <w:lastRenderedPageBreak/>
        <w:t>50.7</w:t>
      </w:r>
      <w:r w:rsidRPr="00CA6498">
        <w:rPr>
          <w:sz w:val="22"/>
          <w:szCs w:val="22"/>
        </w:rPr>
        <w:tab/>
      </w:r>
      <w:r w:rsidRPr="00CA6498">
        <w:rPr>
          <w:bCs/>
          <w:sz w:val="22"/>
          <w:szCs w:val="22"/>
        </w:rPr>
        <w:t xml:space="preserve">The interim payments will be paid as determined in Article 49.1 of these </w:t>
      </w:r>
      <w:r>
        <w:rPr>
          <w:bCs/>
          <w:sz w:val="22"/>
          <w:szCs w:val="22"/>
        </w:rPr>
        <w:t>s</w:t>
      </w:r>
      <w:r w:rsidRPr="00CA6498">
        <w:rPr>
          <w:bCs/>
          <w:sz w:val="22"/>
          <w:szCs w:val="22"/>
        </w:rPr>
        <w:t xml:space="preserve">pecial </w:t>
      </w:r>
      <w:r>
        <w:rPr>
          <w:bCs/>
          <w:sz w:val="22"/>
          <w:szCs w:val="22"/>
        </w:rPr>
        <w:t>c</w:t>
      </w:r>
      <w:r w:rsidRPr="00CA6498">
        <w:rPr>
          <w:bCs/>
          <w:sz w:val="22"/>
          <w:szCs w:val="22"/>
        </w:rPr>
        <w:t>onditions.</w:t>
      </w:r>
    </w:p>
    <w:p w14:paraId="028DA920" w14:textId="77777777" w:rsidR="001050EE" w:rsidRPr="006015D0" w:rsidRDefault="001050EE" w:rsidP="00841D6A">
      <w:pPr>
        <w:spacing w:before="240"/>
        <w:ind w:left="1276" w:right="239" w:hanging="1276"/>
        <w:jc w:val="both"/>
        <w:rPr>
          <w:b/>
          <w:szCs w:val="24"/>
        </w:rPr>
      </w:pPr>
      <w:bookmarkStart w:id="28" w:name="_Toc76894444"/>
      <w:r w:rsidRPr="006015D0">
        <w:rPr>
          <w:b/>
          <w:szCs w:val="24"/>
        </w:rPr>
        <w:t>Article 51</w:t>
      </w:r>
      <w:r w:rsidRPr="006015D0">
        <w:rPr>
          <w:b/>
          <w:szCs w:val="24"/>
        </w:rPr>
        <w:tab/>
        <w:t>Final statement of account</w:t>
      </w:r>
      <w:bookmarkEnd w:id="28"/>
    </w:p>
    <w:p w14:paraId="37C8C52C" w14:textId="77777777" w:rsidR="009E24C9" w:rsidRPr="000C7A03" w:rsidRDefault="009E24C9" w:rsidP="00841D6A">
      <w:pPr>
        <w:pStyle w:val="Text1"/>
        <w:ind w:left="1276" w:right="239" w:hanging="709"/>
        <w:rPr>
          <w:sz w:val="22"/>
          <w:szCs w:val="22"/>
          <w:lang w:eastAsia="en-GB"/>
        </w:rPr>
      </w:pPr>
      <w:r w:rsidRPr="000C7A03">
        <w:rPr>
          <w:sz w:val="22"/>
          <w:szCs w:val="22"/>
          <w:lang w:eastAsia="en-GB"/>
        </w:rPr>
        <w:t>51.1</w:t>
      </w:r>
      <w:r w:rsidRPr="000C7A03">
        <w:rPr>
          <w:sz w:val="22"/>
          <w:szCs w:val="22"/>
          <w:lang w:eastAsia="en-GB"/>
        </w:rPr>
        <w:tab/>
        <w:t xml:space="preserve">The </w:t>
      </w:r>
      <w:r w:rsidR="004D761A" w:rsidRPr="000C7A03">
        <w:rPr>
          <w:sz w:val="22"/>
          <w:szCs w:val="22"/>
          <w:lang w:eastAsia="en-GB"/>
        </w:rPr>
        <w:t>c</w:t>
      </w:r>
      <w:r w:rsidRPr="000C7A03">
        <w:rPr>
          <w:sz w:val="22"/>
          <w:szCs w:val="22"/>
          <w:lang w:eastAsia="en-GB"/>
        </w:rPr>
        <w:t xml:space="preserve">ontractor shall, submit to the </w:t>
      </w:r>
      <w:r w:rsidR="004D761A" w:rsidRPr="000C7A03">
        <w:rPr>
          <w:sz w:val="22"/>
          <w:szCs w:val="22"/>
          <w:lang w:eastAsia="en-GB"/>
        </w:rPr>
        <w:t>s</w:t>
      </w:r>
      <w:r w:rsidRPr="000C7A03">
        <w:rPr>
          <w:sz w:val="22"/>
          <w:szCs w:val="22"/>
          <w:lang w:eastAsia="en-GB"/>
        </w:rPr>
        <w:t xml:space="preserve">upervisor a draft final statement of account when it applies for the </w:t>
      </w:r>
      <w:r w:rsidR="00175DF3" w:rsidRPr="000C7A03">
        <w:rPr>
          <w:sz w:val="22"/>
          <w:szCs w:val="22"/>
          <w:lang w:eastAsia="en-GB"/>
        </w:rPr>
        <w:t xml:space="preserve">final </w:t>
      </w:r>
      <w:r w:rsidRPr="000C7A03">
        <w:rPr>
          <w:sz w:val="22"/>
          <w:szCs w:val="22"/>
          <w:lang w:eastAsia="en-GB"/>
        </w:rPr>
        <w:t xml:space="preserve">acceptance certificate. </w:t>
      </w:r>
      <w:proofErr w:type="gramStart"/>
      <w:r w:rsidRPr="000C7A03">
        <w:rPr>
          <w:sz w:val="22"/>
          <w:szCs w:val="22"/>
          <w:lang w:eastAsia="en-GB"/>
        </w:rPr>
        <w:t>In order to</w:t>
      </w:r>
      <w:proofErr w:type="gramEnd"/>
      <w:r w:rsidRPr="000C7A03">
        <w:rPr>
          <w:sz w:val="22"/>
          <w:szCs w:val="22"/>
          <w:lang w:eastAsia="en-GB"/>
        </w:rPr>
        <w:t xml:space="preserve"> enable the </w:t>
      </w:r>
      <w:r w:rsidR="004D761A" w:rsidRPr="000C7A03">
        <w:rPr>
          <w:sz w:val="22"/>
          <w:szCs w:val="22"/>
          <w:lang w:eastAsia="en-GB"/>
        </w:rPr>
        <w:t>s</w:t>
      </w:r>
      <w:r w:rsidRPr="000C7A03">
        <w:rPr>
          <w:sz w:val="22"/>
          <w:szCs w:val="22"/>
          <w:lang w:eastAsia="en-GB"/>
        </w:rPr>
        <w:t xml:space="preserve">upervisor to prepare the final statement of account, the draft final statement of account is submitted with supporting documents showing in detail the value of the work done in accordance with the contract and all further sums which the </w:t>
      </w:r>
      <w:r w:rsidR="004D761A" w:rsidRPr="000C7A03">
        <w:rPr>
          <w:sz w:val="22"/>
          <w:szCs w:val="22"/>
          <w:lang w:eastAsia="en-GB"/>
        </w:rPr>
        <w:t>c</w:t>
      </w:r>
      <w:r w:rsidRPr="000C7A03">
        <w:rPr>
          <w:sz w:val="22"/>
          <w:szCs w:val="22"/>
          <w:lang w:eastAsia="en-GB"/>
        </w:rPr>
        <w:t>ontractor considers to be due to it under the contract.</w:t>
      </w:r>
    </w:p>
    <w:p w14:paraId="2C40F543" w14:textId="77777777" w:rsidR="001050EE" w:rsidRPr="006015D0" w:rsidRDefault="009E24C9" w:rsidP="00841D6A">
      <w:pPr>
        <w:ind w:left="1276" w:right="239" w:hanging="709"/>
        <w:jc w:val="both"/>
        <w:rPr>
          <w:sz w:val="22"/>
          <w:szCs w:val="22"/>
        </w:rPr>
      </w:pPr>
      <w:r w:rsidRPr="000C7A03">
        <w:rPr>
          <w:sz w:val="22"/>
          <w:szCs w:val="22"/>
          <w:lang w:eastAsia="en-GB"/>
        </w:rPr>
        <w:t>51.2</w:t>
      </w:r>
      <w:r w:rsidRPr="000C7A03">
        <w:rPr>
          <w:sz w:val="22"/>
          <w:szCs w:val="22"/>
          <w:lang w:eastAsia="en-GB"/>
        </w:rPr>
        <w:tab/>
        <w:t>Within 30 days from issuing the final acceptance</w:t>
      </w:r>
      <w:r w:rsidR="00175DF3" w:rsidRPr="000C7A03">
        <w:rPr>
          <w:sz w:val="22"/>
          <w:szCs w:val="22"/>
          <w:lang w:eastAsia="en-GB"/>
        </w:rPr>
        <w:t xml:space="preserve"> certificate</w:t>
      </w:r>
      <w:r w:rsidRPr="000C7A03">
        <w:rPr>
          <w:sz w:val="22"/>
          <w:szCs w:val="22"/>
          <w:lang w:eastAsia="en-GB"/>
        </w:rPr>
        <w:t xml:space="preserve"> referred to in </w:t>
      </w:r>
      <w:r w:rsidR="00EF3CAE" w:rsidRPr="000C7A03">
        <w:rPr>
          <w:sz w:val="22"/>
          <w:szCs w:val="22"/>
          <w:lang w:eastAsia="en-GB"/>
        </w:rPr>
        <w:t>A</w:t>
      </w:r>
      <w:r w:rsidRPr="000C7A03">
        <w:rPr>
          <w:sz w:val="22"/>
          <w:szCs w:val="22"/>
          <w:lang w:eastAsia="en-GB"/>
        </w:rPr>
        <w:t>rticle</w:t>
      </w:r>
      <w:r w:rsidR="00101855" w:rsidRPr="000C7A03">
        <w:rPr>
          <w:sz w:val="22"/>
          <w:szCs w:val="22"/>
          <w:lang w:eastAsia="en-GB"/>
        </w:rPr>
        <w:t> </w:t>
      </w:r>
      <w:r w:rsidRPr="000C7A03">
        <w:rPr>
          <w:sz w:val="22"/>
          <w:szCs w:val="22"/>
          <w:lang w:eastAsia="en-GB"/>
        </w:rPr>
        <w:t xml:space="preserve">62, the </w:t>
      </w:r>
      <w:r w:rsidR="004D761A" w:rsidRPr="000C7A03">
        <w:rPr>
          <w:sz w:val="22"/>
          <w:szCs w:val="22"/>
          <w:lang w:eastAsia="en-GB"/>
        </w:rPr>
        <w:t>s</w:t>
      </w:r>
      <w:r w:rsidRPr="000C7A03">
        <w:rPr>
          <w:sz w:val="22"/>
          <w:szCs w:val="22"/>
          <w:lang w:eastAsia="en-GB"/>
        </w:rPr>
        <w:t>upervisor shall prepare and signed the final statement of account.</w:t>
      </w:r>
    </w:p>
    <w:p w14:paraId="609B6D05" w14:textId="77777777" w:rsidR="001050EE" w:rsidRPr="005C3781" w:rsidRDefault="001050EE" w:rsidP="00841D6A">
      <w:pPr>
        <w:spacing w:before="240"/>
        <w:ind w:left="1276" w:right="239" w:hanging="1276"/>
        <w:jc w:val="both"/>
        <w:rPr>
          <w:b/>
          <w:szCs w:val="24"/>
        </w:rPr>
      </w:pPr>
      <w:bookmarkStart w:id="29" w:name="_Toc76894445"/>
      <w:r w:rsidRPr="005C3781">
        <w:rPr>
          <w:b/>
          <w:szCs w:val="24"/>
        </w:rPr>
        <w:t>Article 53</w:t>
      </w:r>
      <w:r w:rsidRPr="005C3781">
        <w:rPr>
          <w:b/>
          <w:szCs w:val="24"/>
        </w:rPr>
        <w:tab/>
        <w:t>Delayed payments</w:t>
      </w:r>
      <w:bookmarkEnd w:id="29"/>
    </w:p>
    <w:p w14:paraId="2E8B4C21" w14:textId="77777777" w:rsidR="005C3781" w:rsidRPr="005E4D25" w:rsidRDefault="005C3781" w:rsidP="005C3781">
      <w:pPr>
        <w:autoSpaceDE w:val="0"/>
        <w:autoSpaceDN w:val="0"/>
        <w:adjustRightInd w:val="0"/>
        <w:spacing w:before="120" w:after="120"/>
        <w:ind w:left="1276" w:hanging="709"/>
        <w:jc w:val="both"/>
      </w:pPr>
      <w:r w:rsidRPr="005E4D25">
        <w:rPr>
          <w:bCs/>
          <w:sz w:val="22"/>
          <w:szCs w:val="22"/>
        </w:rPr>
        <w:t>53.1</w:t>
      </w:r>
      <w:r w:rsidRPr="005E4D25">
        <w:rPr>
          <w:bCs/>
          <w:sz w:val="22"/>
          <w:szCs w:val="22"/>
        </w:rPr>
        <w:tab/>
        <w:t xml:space="preserve">By derogation from Article 53.1 of the general conditions, once the time-limit referred Article 44.3 has expired, the contractor shall be entitled to late-payment interest at the rate and for the period mentioned in the general conditions. </w:t>
      </w:r>
      <w:r w:rsidRPr="005E4D25">
        <w:t xml:space="preserve"> </w:t>
      </w:r>
    </w:p>
    <w:p w14:paraId="666AE2E4" w14:textId="30F4673B" w:rsidR="001050EE" w:rsidRPr="006015D0" w:rsidRDefault="005C3781" w:rsidP="005C3781">
      <w:pPr>
        <w:tabs>
          <w:tab w:val="right" w:pos="5678"/>
        </w:tabs>
        <w:ind w:right="239"/>
        <w:jc w:val="both"/>
        <w:rPr>
          <w:sz w:val="22"/>
          <w:szCs w:val="22"/>
        </w:rPr>
      </w:pPr>
      <w:r w:rsidRPr="005E4D25">
        <w:rPr>
          <w:sz w:val="22"/>
          <w:szCs w:val="22"/>
        </w:rPr>
        <w:t>However, when the interest calculated in accordance with the first subparagraph is lower than or equal to EUR 200, it shall be paid to the creditor only upon a demand submitted within two months of receiving late payment</w:t>
      </w:r>
      <w:r>
        <w:rPr>
          <w:sz w:val="22"/>
          <w:szCs w:val="22"/>
        </w:rPr>
        <w:t>.</w:t>
      </w:r>
    </w:p>
    <w:p w14:paraId="41736BA7" w14:textId="77777777" w:rsidR="001050EE" w:rsidRPr="006015D0" w:rsidRDefault="001050EE" w:rsidP="00841D6A">
      <w:pPr>
        <w:spacing w:before="240"/>
        <w:ind w:left="1276" w:right="239" w:hanging="1276"/>
        <w:jc w:val="both"/>
        <w:rPr>
          <w:b/>
          <w:szCs w:val="24"/>
        </w:rPr>
      </w:pPr>
      <w:bookmarkStart w:id="30" w:name="_Toc76894447"/>
      <w:r w:rsidRPr="006015D0">
        <w:rPr>
          <w:b/>
          <w:szCs w:val="24"/>
        </w:rPr>
        <w:t>Article 60</w:t>
      </w:r>
      <w:r w:rsidRPr="006015D0">
        <w:rPr>
          <w:b/>
          <w:szCs w:val="24"/>
        </w:rPr>
        <w:tab/>
        <w:t>Provisional acceptance</w:t>
      </w:r>
      <w:bookmarkEnd w:id="30"/>
    </w:p>
    <w:p w14:paraId="03F5CE59" w14:textId="45ED2CCC" w:rsidR="001050EE" w:rsidRPr="006015D0" w:rsidRDefault="00101855" w:rsidP="00841D6A">
      <w:pPr>
        <w:spacing w:before="120"/>
        <w:ind w:left="1276" w:right="239" w:hanging="709"/>
        <w:jc w:val="both"/>
        <w:rPr>
          <w:b/>
          <w:bCs/>
          <w:sz w:val="22"/>
          <w:szCs w:val="22"/>
        </w:rPr>
      </w:pPr>
      <w:r w:rsidRPr="006015D0">
        <w:rPr>
          <w:sz w:val="22"/>
          <w:szCs w:val="22"/>
        </w:rPr>
        <w:t>60.1</w:t>
      </w:r>
      <w:r w:rsidR="00401C44" w:rsidRPr="006015D0">
        <w:rPr>
          <w:sz w:val="22"/>
          <w:szCs w:val="22"/>
        </w:rPr>
        <w:tab/>
        <w:t xml:space="preserve">In complement to </w:t>
      </w:r>
      <w:r w:rsidR="00044AF2">
        <w:rPr>
          <w:sz w:val="22"/>
          <w:szCs w:val="22"/>
        </w:rPr>
        <w:t>A</w:t>
      </w:r>
      <w:r w:rsidR="00401C44" w:rsidRPr="006015D0">
        <w:rPr>
          <w:sz w:val="22"/>
          <w:szCs w:val="22"/>
        </w:rPr>
        <w:t xml:space="preserve">rticle 60.1 of the </w:t>
      </w:r>
      <w:r w:rsidR="004D761A">
        <w:rPr>
          <w:sz w:val="22"/>
          <w:szCs w:val="22"/>
        </w:rPr>
        <w:t>g</w:t>
      </w:r>
      <w:r w:rsidR="00401C44" w:rsidRPr="006015D0">
        <w:rPr>
          <w:sz w:val="22"/>
          <w:szCs w:val="22"/>
        </w:rPr>
        <w:t xml:space="preserve">eneral </w:t>
      </w:r>
      <w:r w:rsidR="004D761A">
        <w:rPr>
          <w:sz w:val="22"/>
          <w:szCs w:val="22"/>
        </w:rPr>
        <w:t>c</w:t>
      </w:r>
      <w:r w:rsidR="00401C44" w:rsidRPr="006015D0">
        <w:rPr>
          <w:sz w:val="22"/>
          <w:szCs w:val="22"/>
        </w:rPr>
        <w:t>onditions</w:t>
      </w:r>
      <w:r w:rsidR="000C7A03">
        <w:rPr>
          <w:sz w:val="22"/>
          <w:szCs w:val="22"/>
        </w:rPr>
        <w:t>.</w:t>
      </w:r>
    </w:p>
    <w:p w14:paraId="07F9D64C" w14:textId="77777777" w:rsidR="001050EE" w:rsidRPr="006015D0" w:rsidRDefault="001050EE" w:rsidP="00841D6A">
      <w:pPr>
        <w:spacing w:before="240"/>
        <w:ind w:left="1276" w:right="239" w:hanging="1276"/>
        <w:jc w:val="both"/>
        <w:rPr>
          <w:b/>
          <w:szCs w:val="24"/>
        </w:rPr>
      </w:pPr>
      <w:bookmarkStart w:id="31" w:name="_Toc76894448"/>
      <w:r w:rsidRPr="006015D0">
        <w:rPr>
          <w:b/>
          <w:szCs w:val="24"/>
        </w:rPr>
        <w:t>Article 61</w:t>
      </w:r>
      <w:r w:rsidRPr="006015D0">
        <w:rPr>
          <w:b/>
          <w:szCs w:val="24"/>
        </w:rPr>
        <w:tab/>
        <w:t>Defects liability</w:t>
      </w:r>
      <w:bookmarkEnd w:id="31"/>
    </w:p>
    <w:p w14:paraId="169ECA4C" w14:textId="77777777" w:rsidR="00401C44" w:rsidRPr="006015D0" w:rsidRDefault="009E24C9" w:rsidP="00841D6A">
      <w:pPr>
        <w:spacing w:before="120" w:after="120"/>
        <w:ind w:left="1276" w:right="239" w:hanging="709"/>
        <w:jc w:val="both"/>
        <w:rPr>
          <w:sz w:val="22"/>
          <w:szCs w:val="22"/>
        </w:rPr>
      </w:pPr>
      <w:r w:rsidRPr="006015D0">
        <w:rPr>
          <w:sz w:val="22"/>
          <w:szCs w:val="22"/>
        </w:rPr>
        <w:t>61.1</w:t>
      </w:r>
      <w:r w:rsidRPr="006015D0">
        <w:rPr>
          <w:sz w:val="22"/>
          <w:szCs w:val="22"/>
        </w:rPr>
        <w:tab/>
      </w:r>
      <w:r w:rsidR="00401C44" w:rsidRPr="006015D0">
        <w:rPr>
          <w:sz w:val="22"/>
          <w:szCs w:val="22"/>
        </w:rPr>
        <w:t>T</w:t>
      </w:r>
      <w:r w:rsidRPr="006015D0">
        <w:rPr>
          <w:sz w:val="22"/>
          <w:szCs w:val="22"/>
        </w:rPr>
        <w:t xml:space="preserve">he defects liability period is defined as the period commencing on the date of provisional acceptance, during which the </w:t>
      </w:r>
      <w:r w:rsidR="004D761A">
        <w:rPr>
          <w:sz w:val="22"/>
          <w:szCs w:val="22"/>
        </w:rPr>
        <w:t>c</w:t>
      </w:r>
      <w:r w:rsidRPr="006015D0">
        <w:rPr>
          <w:sz w:val="22"/>
          <w:szCs w:val="22"/>
        </w:rPr>
        <w:t xml:space="preserve">ontractor is required to make good any </w:t>
      </w:r>
      <w:r w:rsidR="001204DA">
        <w:rPr>
          <w:sz w:val="22"/>
          <w:szCs w:val="22"/>
        </w:rPr>
        <w:t>de</w:t>
      </w:r>
      <w:r w:rsidRPr="006015D0">
        <w:rPr>
          <w:sz w:val="22"/>
          <w:szCs w:val="22"/>
        </w:rPr>
        <w:t xml:space="preserve">fect in, or damage to, any part of the work which may appear or occur during this period as notify by the </w:t>
      </w:r>
      <w:r w:rsidR="004D761A">
        <w:rPr>
          <w:sz w:val="22"/>
          <w:szCs w:val="22"/>
        </w:rPr>
        <w:t>s</w:t>
      </w:r>
      <w:r w:rsidRPr="006015D0">
        <w:rPr>
          <w:sz w:val="22"/>
          <w:szCs w:val="22"/>
        </w:rPr>
        <w:t xml:space="preserve">upervisor or the </w:t>
      </w:r>
      <w:r w:rsidR="004D761A">
        <w:rPr>
          <w:sz w:val="22"/>
          <w:szCs w:val="22"/>
        </w:rPr>
        <w:t>c</w:t>
      </w:r>
      <w:r w:rsidRPr="006015D0">
        <w:rPr>
          <w:sz w:val="22"/>
          <w:szCs w:val="22"/>
        </w:rPr>
        <w:t xml:space="preserve">ontracting </w:t>
      </w:r>
      <w:r w:rsidR="004D761A">
        <w:rPr>
          <w:sz w:val="22"/>
          <w:szCs w:val="22"/>
        </w:rPr>
        <w:t>a</w:t>
      </w:r>
      <w:r w:rsidRPr="006015D0">
        <w:rPr>
          <w:sz w:val="22"/>
          <w:szCs w:val="22"/>
        </w:rPr>
        <w:t xml:space="preserve">uthority. The rights and obligations of the parties </w:t>
      </w:r>
      <w:proofErr w:type="gramStart"/>
      <w:r w:rsidRPr="006015D0">
        <w:rPr>
          <w:sz w:val="22"/>
          <w:szCs w:val="22"/>
        </w:rPr>
        <w:t>with regard to</w:t>
      </w:r>
      <w:proofErr w:type="gramEnd"/>
      <w:r w:rsidRPr="006015D0">
        <w:rPr>
          <w:sz w:val="22"/>
          <w:szCs w:val="22"/>
        </w:rPr>
        <w:t xml:space="preserve"> this </w:t>
      </w:r>
      <w:proofErr w:type="gramStart"/>
      <w:r w:rsidRPr="006015D0">
        <w:rPr>
          <w:sz w:val="22"/>
          <w:szCs w:val="22"/>
        </w:rPr>
        <w:t>defects</w:t>
      </w:r>
      <w:proofErr w:type="gramEnd"/>
      <w:r w:rsidRPr="006015D0">
        <w:rPr>
          <w:sz w:val="22"/>
          <w:szCs w:val="22"/>
        </w:rPr>
        <w:t xml:space="preserve"> liability period are laid down in Article 61 of the </w:t>
      </w:r>
      <w:r w:rsidR="004D761A">
        <w:rPr>
          <w:sz w:val="22"/>
          <w:szCs w:val="22"/>
        </w:rPr>
        <w:t>g</w:t>
      </w:r>
      <w:r w:rsidRPr="006015D0">
        <w:rPr>
          <w:sz w:val="22"/>
          <w:szCs w:val="22"/>
        </w:rPr>
        <w:t xml:space="preserve">eneral </w:t>
      </w:r>
      <w:r w:rsidR="004D761A">
        <w:rPr>
          <w:sz w:val="22"/>
          <w:szCs w:val="22"/>
        </w:rPr>
        <w:t>c</w:t>
      </w:r>
      <w:r w:rsidRPr="006015D0">
        <w:rPr>
          <w:sz w:val="22"/>
          <w:szCs w:val="22"/>
        </w:rPr>
        <w:t>onditions.</w:t>
      </w:r>
      <w:r w:rsidR="00401C44" w:rsidRPr="006015D0">
        <w:rPr>
          <w:sz w:val="22"/>
          <w:szCs w:val="22"/>
        </w:rPr>
        <w:t xml:space="preserve"> </w:t>
      </w:r>
    </w:p>
    <w:p w14:paraId="6F39A127" w14:textId="77777777" w:rsidR="001050EE" w:rsidRPr="003F772C" w:rsidRDefault="001050EE" w:rsidP="00841D6A">
      <w:pPr>
        <w:spacing w:before="240"/>
        <w:ind w:left="1276" w:right="239" w:hanging="1276"/>
        <w:jc w:val="both"/>
        <w:rPr>
          <w:b/>
          <w:szCs w:val="24"/>
          <w:lang w:val="fr-FR"/>
        </w:rPr>
      </w:pPr>
      <w:bookmarkStart w:id="32" w:name="_Toc76894451"/>
      <w:r w:rsidRPr="003F772C">
        <w:rPr>
          <w:b/>
          <w:szCs w:val="24"/>
          <w:lang w:val="fr-FR"/>
        </w:rPr>
        <w:t>Article 68</w:t>
      </w:r>
      <w:r w:rsidRPr="003F772C">
        <w:rPr>
          <w:b/>
          <w:szCs w:val="24"/>
          <w:lang w:val="fr-FR"/>
        </w:rPr>
        <w:tab/>
        <w:t xml:space="preserve">Dispute </w:t>
      </w:r>
      <w:proofErr w:type="spellStart"/>
      <w:r w:rsidRPr="003F772C">
        <w:rPr>
          <w:b/>
          <w:szCs w:val="24"/>
          <w:lang w:val="fr-FR"/>
        </w:rPr>
        <w:t>settlement</w:t>
      </w:r>
      <w:bookmarkEnd w:id="32"/>
      <w:proofErr w:type="spellEnd"/>
    </w:p>
    <w:p w14:paraId="11F741B7" w14:textId="6C209ED1" w:rsidR="00F2670B" w:rsidRPr="005C3781" w:rsidRDefault="005C3781" w:rsidP="005C3781">
      <w:pPr>
        <w:autoSpaceDE w:val="0"/>
        <w:autoSpaceDN w:val="0"/>
        <w:adjustRightInd w:val="0"/>
        <w:spacing w:after="240"/>
        <w:ind w:right="238"/>
        <w:jc w:val="both"/>
        <w:rPr>
          <w:sz w:val="22"/>
          <w:szCs w:val="22"/>
          <w:lang w:bidi="kn-IN"/>
        </w:rPr>
      </w:pPr>
      <w:r w:rsidRPr="0041653F">
        <w:rPr>
          <w:color w:val="000000"/>
          <w:sz w:val="22"/>
          <w:szCs w:val="22"/>
        </w:rPr>
        <w:t xml:space="preserve">68.1     </w:t>
      </w:r>
      <w:r w:rsidRPr="0041653F">
        <w:rPr>
          <w:sz w:val="22"/>
          <w:szCs w:val="22"/>
          <w:lang w:bidi="kn-IN"/>
        </w:rPr>
        <w:t xml:space="preserve">Any dispute arising out of or relating to this contract which cannot be settled otherwise </w:t>
      </w:r>
      <w:r w:rsidRPr="0041653F">
        <w:rPr>
          <w:sz w:val="22"/>
          <w:szCs w:val="22"/>
          <w:lang w:bidi="kn-IN"/>
        </w:rPr>
        <w:br/>
        <w:t xml:space="preserve">              </w:t>
      </w:r>
      <w:r w:rsidRPr="005C3781">
        <w:rPr>
          <w:sz w:val="22"/>
          <w:szCs w:val="22"/>
          <w:lang w:bidi="kn-IN"/>
        </w:rPr>
        <w:t>shall be referred to the exclusive jurisdiction of</w:t>
      </w:r>
      <w:r w:rsidRPr="005C3781">
        <w:rPr>
          <w:i/>
          <w:iCs/>
          <w:sz w:val="22"/>
          <w:szCs w:val="22"/>
          <w:lang w:bidi="kn-IN"/>
        </w:rPr>
        <w:t xml:space="preserve"> </w:t>
      </w:r>
      <w:r w:rsidRPr="005C3781">
        <w:rPr>
          <w:sz w:val="22"/>
          <w:szCs w:val="22"/>
          <w:lang w:bidi="kn-IN"/>
        </w:rPr>
        <w:t>the courts of Brussels, Belgium</w:t>
      </w:r>
      <w:r w:rsidRPr="005C3781">
        <w:rPr>
          <w:sz w:val="22"/>
          <w:szCs w:val="22"/>
        </w:rPr>
        <w:t>.</w:t>
      </w:r>
    </w:p>
    <w:p w14:paraId="3EF8466A" w14:textId="7375CF50" w:rsidR="00BC663D" w:rsidRDefault="004321C9" w:rsidP="00841D6A">
      <w:pPr>
        <w:keepNext/>
        <w:keepLines/>
        <w:tabs>
          <w:tab w:val="left" w:pos="1134"/>
        </w:tabs>
        <w:spacing w:before="240"/>
        <w:ind w:left="1134" w:hanging="1134"/>
        <w:rPr>
          <w:sz w:val="22"/>
          <w:szCs w:val="22"/>
        </w:rPr>
      </w:pPr>
      <w:r w:rsidRPr="005C3781">
        <w:rPr>
          <w:b/>
          <w:szCs w:val="24"/>
        </w:rPr>
        <w:t>Article 72</w:t>
      </w:r>
      <w:r w:rsidRPr="005C3781">
        <w:rPr>
          <w:b/>
          <w:szCs w:val="24"/>
        </w:rPr>
        <w:tab/>
        <w:t xml:space="preserve">Data </w:t>
      </w:r>
      <w:r w:rsidR="00751CDF" w:rsidRPr="005C3781">
        <w:rPr>
          <w:b/>
          <w:szCs w:val="24"/>
        </w:rPr>
        <w:t>p</w:t>
      </w:r>
      <w:r w:rsidRPr="005C3781">
        <w:rPr>
          <w:b/>
          <w:szCs w:val="24"/>
        </w:rPr>
        <w:t>rotection</w:t>
      </w:r>
    </w:p>
    <w:p w14:paraId="07171A75" w14:textId="3F6ACA6C" w:rsidR="005C3781" w:rsidRPr="000F3174" w:rsidRDefault="005C3781" w:rsidP="005C3781">
      <w:pPr>
        <w:spacing w:before="120"/>
        <w:rPr>
          <w:sz w:val="22"/>
          <w:szCs w:val="22"/>
        </w:rPr>
      </w:pPr>
      <w:proofErr w:type="gramStart"/>
      <w:r w:rsidRPr="007D00FF">
        <w:rPr>
          <w:rStyle w:val="Hyperlink"/>
          <w:color w:val="auto"/>
          <w:sz w:val="22"/>
          <w:szCs w:val="22"/>
          <w:u w:val="none"/>
        </w:rPr>
        <w:t>For the purpose of</w:t>
      </w:r>
      <w:proofErr w:type="gramEnd"/>
      <w:r w:rsidRPr="007D00FF">
        <w:rPr>
          <w:rStyle w:val="Hyperlink"/>
          <w:color w:val="auto"/>
          <w:sz w:val="22"/>
          <w:szCs w:val="22"/>
          <w:u w:val="none"/>
        </w:rPr>
        <w:t xml:space="preserve"> </w:t>
      </w:r>
      <w:r w:rsidRPr="000F3174">
        <w:rPr>
          <w:sz w:val="22"/>
          <w:szCs w:val="22"/>
        </w:rPr>
        <w:t>Article 72 of the general conditions, for the part of the data transferred by the contracting authority to the European Commission:</w:t>
      </w:r>
    </w:p>
    <w:p w14:paraId="1C5EA990" w14:textId="77777777" w:rsidR="005C3781" w:rsidRPr="00206C94" w:rsidRDefault="005C3781" w:rsidP="005C3781">
      <w:pPr>
        <w:pStyle w:val="ListParagraph"/>
        <w:numPr>
          <w:ilvl w:val="0"/>
          <w:numId w:val="28"/>
        </w:numPr>
        <w:spacing w:before="100" w:beforeAutospacing="1" w:after="100" w:afterAutospacing="1"/>
        <w:contextualSpacing/>
        <w:rPr>
          <w:rFonts w:ascii="Times New Roman" w:hAnsi="Times New Roman"/>
          <w:lang w:eastAsia="en-GB"/>
        </w:rPr>
      </w:pPr>
      <w:r w:rsidRPr="005E4D25">
        <w:rPr>
          <w:rFonts w:ascii="Times New Roman" w:hAnsi="Times New Roman"/>
          <w:lang w:eastAsia="en-GB"/>
        </w:rPr>
        <w:t>the</w:t>
      </w:r>
      <w:r w:rsidRPr="00206C94">
        <w:rPr>
          <w:rFonts w:ascii="Times New Roman" w:hAnsi="Times New Roman"/>
          <w:lang w:eastAsia="en-GB"/>
        </w:rPr>
        <w:t xml:space="preserve"> controller for the processing of personal data carried out within the Commission is (FPI) is: The Head of Unit of FPI.6.</w:t>
      </w:r>
    </w:p>
    <w:p w14:paraId="769BAF7C" w14:textId="77777777" w:rsidR="005C3781" w:rsidRPr="00FF5E4A" w:rsidRDefault="005C3781" w:rsidP="005C3781">
      <w:pPr>
        <w:pStyle w:val="ListParagraph"/>
        <w:spacing w:before="120"/>
        <w:jc w:val="both"/>
        <w:rPr>
          <w:rFonts w:ascii="Times New Roman" w:hAnsi="Times New Roman"/>
        </w:rPr>
      </w:pPr>
    </w:p>
    <w:p w14:paraId="4DA80E66" w14:textId="77777777" w:rsidR="005C3781" w:rsidRPr="00C1075A" w:rsidRDefault="005C3781" w:rsidP="005C3781">
      <w:pPr>
        <w:pStyle w:val="ListParagraph"/>
        <w:numPr>
          <w:ilvl w:val="0"/>
          <w:numId w:val="28"/>
        </w:numPr>
        <w:spacing w:before="100" w:beforeAutospacing="1" w:after="100" w:afterAutospacing="1"/>
        <w:contextualSpacing/>
        <w:rPr>
          <w:rStyle w:val="Hyperlink"/>
          <w:rFonts w:ascii="Times New Roman" w:hAnsi="Times New Roman"/>
        </w:rPr>
      </w:pPr>
      <w:r w:rsidRPr="00FF5E4A">
        <w:rPr>
          <w:rFonts w:ascii="Times New Roman" w:hAnsi="Times New Roman"/>
          <w:lang w:eastAsia="en-GB"/>
        </w:rPr>
        <w:t xml:space="preserve">the </w:t>
      </w:r>
      <w:r w:rsidRPr="00477F67">
        <w:rPr>
          <w:rFonts w:ascii="Times New Roman" w:hAnsi="Times New Roman"/>
          <w:lang w:eastAsia="en-GB"/>
        </w:rPr>
        <w:t>privacy statement</w:t>
      </w:r>
      <w:r>
        <w:rPr>
          <w:rFonts w:ascii="Times New Roman" w:hAnsi="Times New Roman"/>
          <w:lang w:eastAsia="en-GB"/>
        </w:rPr>
        <w:t xml:space="preserve"> </w:t>
      </w:r>
      <w:r w:rsidRPr="00FF5E4A">
        <w:rPr>
          <w:rFonts w:ascii="Times New Roman" w:hAnsi="Times New Roman"/>
          <w:lang w:eastAsia="en-GB"/>
        </w:rPr>
        <w:t>is available at</w:t>
      </w:r>
      <w:r>
        <w:t xml:space="preserve"> </w:t>
      </w:r>
      <w:hyperlink r:id="rId17" w:anchor="Annexes-AnnexesA(Ch.2):General" w:history="1">
        <w:r w:rsidRPr="00CE0E21">
          <w:rPr>
            <w:rStyle w:val="Hyperlink"/>
            <w:rFonts w:ascii="Times New Roman" w:hAnsi="Times New Roman"/>
          </w:rPr>
          <w:t>link</w:t>
        </w:r>
      </w:hyperlink>
      <w:r w:rsidRPr="00CE0E21">
        <w:rPr>
          <w:rFonts w:ascii="Times New Roman" w:hAnsi="Times New Roman"/>
        </w:rPr>
        <w:t>.</w:t>
      </w:r>
    </w:p>
    <w:p w14:paraId="433D3DB0" w14:textId="77777777" w:rsidR="005C3781" w:rsidRDefault="005C3781" w:rsidP="005C3781">
      <w:pPr>
        <w:jc w:val="both"/>
        <w:rPr>
          <w:snapToGrid/>
          <w:sz w:val="22"/>
          <w:szCs w:val="22"/>
          <w:lang w:eastAsia="en-GB"/>
        </w:rPr>
      </w:pPr>
    </w:p>
    <w:p w14:paraId="1F747297" w14:textId="77777777" w:rsidR="005C3781" w:rsidRPr="00CE0E21" w:rsidRDefault="005C3781" w:rsidP="005C3781">
      <w:pPr>
        <w:jc w:val="both"/>
        <w:rPr>
          <w:snapToGrid/>
          <w:sz w:val="22"/>
          <w:szCs w:val="22"/>
          <w:lang w:val="en-US" w:eastAsia="en-GB"/>
        </w:rPr>
      </w:pPr>
      <w:r w:rsidRPr="00CE0E21">
        <w:rPr>
          <w:snapToGrid/>
          <w:sz w:val="22"/>
          <w:szCs w:val="22"/>
          <w:lang w:eastAsia="en-GB"/>
        </w:rPr>
        <w:t>1. Processing of</w:t>
      </w:r>
      <w:r>
        <w:rPr>
          <w:snapToGrid/>
          <w:sz w:val="22"/>
          <w:szCs w:val="22"/>
          <w:lang w:eastAsia="en-GB"/>
        </w:rPr>
        <w:t xml:space="preserve"> </w:t>
      </w:r>
      <w:r w:rsidRPr="00CE0E21">
        <w:rPr>
          <w:snapToGrid/>
          <w:sz w:val="22"/>
          <w:szCs w:val="22"/>
          <w:lang w:eastAsia="en-GB"/>
        </w:rPr>
        <w:t xml:space="preserve">personal data related </w:t>
      </w:r>
      <w:r w:rsidRPr="00CE0E21">
        <w:rPr>
          <w:snapToGrid/>
          <w:sz w:val="22"/>
          <w:szCs w:val="22"/>
          <w:lang w:val="en-US" w:eastAsia="en-GB"/>
        </w:rPr>
        <w:t xml:space="preserve">to this tender procedure, launched by the CSDP Mission acting as the contracting authority, takes place in accordance with Council Decision (CFSP) 2025/1161 which established the Mission and with the provisions of the respective contribution agreement </w:t>
      </w:r>
      <w:r w:rsidRPr="00CE0E21">
        <w:rPr>
          <w:snapToGrid/>
          <w:sz w:val="22"/>
          <w:szCs w:val="22"/>
          <w:lang w:eastAsia="en-GB"/>
        </w:rPr>
        <w:t>(CFSP) 2025/1161</w:t>
      </w:r>
      <w:r w:rsidRPr="00CE0E21">
        <w:rPr>
          <w:bCs/>
          <w:snapToGrid/>
          <w:sz w:val="22"/>
          <w:szCs w:val="22"/>
          <w:lang w:val="en-US" w:eastAsia="en-GB"/>
        </w:rPr>
        <w:t>/EULEX Kosovo</w:t>
      </w:r>
      <w:r w:rsidRPr="00CE0E21">
        <w:rPr>
          <w:b/>
          <w:snapToGrid/>
          <w:sz w:val="22"/>
          <w:szCs w:val="22"/>
          <w:lang w:val="en-US" w:eastAsia="en-GB"/>
        </w:rPr>
        <w:t xml:space="preserve"> </w:t>
      </w:r>
      <w:r w:rsidRPr="00CE0E21">
        <w:rPr>
          <w:snapToGrid/>
          <w:sz w:val="22"/>
          <w:szCs w:val="22"/>
          <w:lang w:val="en-US" w:eastAsia="en-GB"/>
        </w:rPr>
        <w:t xml:space="preserve">concluded between the European Commission and the Mission. </w:t>
      </w:r>
    </w:p>
    <w:p w14:paraId="515CC2AD" w14:textId="77777777" w:rsidR="005C3781" w:rsidRPr="00CE0E21" w:rsidRDefault="005C3781" w:rsidP="005C3781">
      <w:pPr>
        <w:spacing w:line="276" w:lineRule="auto"/>
        <w:ind w:left="720"/>
        <w:jc w:val="both"/>
        <w:rPr>
          <w:snapToGrid/>
          <w:sz w:val="22"/>
          <w:szCs w:val="22"/>
          <w:lang w:val="en-US" w:eastAsia="en-GB"/>
        </w:rPr>
      </w:pPr>
    </w:p>
    <w:p w14:paraId="6EA54D0C" w14:textId="77777777" w:rsidR="005C3781" w:rsidRPr="00CE0E21" w:rsidRDefault="005C3781" w:rsidP="005C3781">
      <w:pPr>
        <w:spacing w:line="276" w:lineRule="auto"/>
        <w:jc w:val="both"/>
        <w:rPr>
          <w:snapToGrid/>
          <w:sz w:val="22"/>
          <w:szCs w:val="22"/>
          <w:lang w:val="en-US" w:eastAsia="en-GB"/>
        </w:rPr>
      </w:pPr>
      <w:r w:rsidRPr="00CE0E21">
        <w:rPr>
          <w:snapToGrid/>
          <w:sz w:val="22"/>
          <w:szCs w:val="22"/>
          <w:lang w:val="en-US" w:eastAsia="en-GB"/>
        </w:rPr>
        <w:lastRenderedPageBreak/>
        <w:t xml:space="preserve">2. The tender procedure and the resulting contract relate to the implementation of an external action funded by the EU, represented by the European Commission. </w:t>
      </w:r>
    </w:p>
    <w:p w14:paraId="5689BC45" w14:textId="77777777" w:rsidR="005C3781" w:rsidRPr="00CE0E21" w:rsidRDefault="005C3781" w:rsidP="005C3781">
      <w:pPr>
        <w:spacing w:line="276" w:lineRule="auto"/>
        <w:jc w:val="both"/>
        <w:rPr>
          <w:snapToGrid/>
          <w:sz w:val="22"/>
          <w:szCs w:val="22"/>
          <w:lang w:val="en-US" w:eastAsia="en-GB"/>
        </w:rPr>
      </w:pPr>
    </w:p>
    <w:p w14:paraId="7D088718" w14:textId="77777777" w:rsidR="005C3781" w:rsidRPr="00CE0E21" w:rsidRDefault="005C3781" w:rsidP="005C3781">
      <w:pPr>
        <w:spacing w:line="276" w:lineRule="auto"/>
        <w:jc w:val="both"/>
        <w:rPr>
          <w:snapToGrid/>
          <w:sz w:val="22"/>
          <w:szCs w:val="22"/>
          <w:lang w:val="en-US" w:eastAsia="en-GB"/>
        </w:rPr>
      </w:pPr>
      <w:r w:rsidRPr="00CE0E21">
        <w:rPr>
          <w:snapToGrid/>
          <w:sz w:val="22"/>
          <w:szCs w:val="22"/>
          <w:lang w:val="en-US" w:eastAsia="en-GB"/>
        </w:rPr>
        <w:t xml:space="preserve">3. Your reply to the invitation to tender may involve the transfer of personal data (such as names, contact details and CVs) from the CSDP Mission (being the contracting authority), to the European Commission. In such case, personal data shall be processed solely for the purposes of the monitoring of the procurement procedure and of the execution of the resulting contract, in line with the respective contribution agreement concluded with the CSDP Mission and with the Council Decision (CFSP) 2025/1161 which established the Mission. This is without prejudice to their possible transmission to the bodies in charge of monitoring or inspection tasks in application of EU law. </w:t>
      </w:r>
    </w:p>
    <w:p w14:paraId="4B33905D" w14:textId="77777777" w:rsidR="005C3781" w:rsidRPr="00CE0E21" w:rsidRDefault="005C3781" w:rsidP="005C3781">
      <w:pPr>
        <w:spacing w:line="276" w:lineRule="auto"/>
        <w:jc w:val="both"/>
        <w:rPr>
          <w:snapToGrid/>
          <w:sz w:val="22"/>
          <w:szCs w:val="22"/>
          <w:lang w:val="en-US" w:eastAsia="en-GB"/>
        </w:rPr>
      </w:pPr>
    </w:p>
    <w:p w14:paraId="14362850" w14:textId="77777777" w:rsidR="005C3781" w:rsidRPr="00CE0E21" w:rsidRDefault="005C3781" w:rsidP="005C3781">
      <w:pPr>
        <w:spacing w:line="276" w:lineRule="auto"/>
        <w:jc w:val="both"/>
        <w:rPr>
          <w:snapToGrid/>
          <w:sz w:val="22"/>
          <w:szCs w:val="22"/>
          <w:lang w:val="en-US" w:eastAsia="en-GB"/>
        </w:rPr>
      </w:pPr>
      <w:r w:rsidRPr="00CE0E21">
        <w:rPr>
          <w:snapToGrid/>
          <w:sz w:val="22"/>
          <w:szCs w:val="22"/>
          <w:lang w:val="en-US" w:eastAsia="en-GB"/>
        </w:rPr>
        <w:t xml:space="preserve">4. Details concerning the processing of your personal data by the contracting authority (the Mission) are available on the Mission’s privacy statement at </w:t>
      </w:r>
      <w:hyperlink r:id="rId18" w:history="1">
        <w:r w:rsidRPr="00CE0E21">
          <w:rPr>
            <w:snapToGrid/>
            <w:color w:val="0000FF"/>
            <w:sz w:val="22"/>
            <w:szCs w:val="22"/>
            <w:u w:val="single"/>
            <w:lang w:val="en-US" w:eastAsia="en-GB"/>
          </w:rPr>
          <w:t>ANNEX V: EULEX KOSOVO PRIVACY STATEMENT – DATA PROTECTION NOTICE.</w:t>
        </w:r>
      </w:hyperlink>
      <w:r w:rsidRPr="00CE0E21">
        <w:rPr>
          <w:snapToGrid/>
          <w:sz w:val="22"/>
          <w:szCs w:val="22"/>
          <w:lang w:val="en-US" w:eastAsia="en-GB"/>
        </w:rPr>
        <w:t xml:space="preserve"> </w:t>
      </w:r>
    </w:p>
    <w:p w14:paraId="7CB54772" w14:textId="77777777" w:rsidR="005C3781" w:rsidRPr="00CE0E21" w:rsidRDefault="005C3781" w:rsidP="005C3781">
      <w:pPr>
        <w:spacing w:line="276" w:lineRule="auto"/>
        <w:jc w:val="both"/>
        <w:rPr>
          <w:snapToGrid/>
          <w:sz w:val="22"/>
          <w:szCs w:val="22"/>
          <w:lang w:val="en-US" w:eastAsia="en-GB"/>
        </w:rPr>
      </w:pPr>
    </w:p>
    <w:p w14:paraId="5182DE11" w14:textId="77777777" w:rsidR="005C3781" w:rsidRPr="00CE0E21" w:rsidRDefault="005C3781" w:rsidP="005C3781">
      <w:pPr>
        <w:spacing w:line="276" w:lineRule="auto"/>
        <w:jc w:val="both"/>
        <w:rPr>
          <w:snapToGrid/>
          <w:sz w:val="22"/>
          <w:szCs w:val="22"/>
          <w:lang w:val="en-US" w:eastAsia="en-GB"/>
        </w:rPr>
      </w:pPr>
      <w:r w:rsidRPr="00CE0E21">
        <w:rPr>
          <w:snapToGrid/>
          <w:sz w:val="22"/>
          <w:szCs w:val="22"/>
          <w:lang w:val="en-US" w:eastAsia="en-GB"/>
        </w:rPr>
        <w:t xml:space="preserve">The controller for the processing of personal data carried out within the contracting authority </w:t>
      </w:r>
      <w:proofErr w:type="gramStart"/>
      <w:r w:rsidRPr="00CE0E21">
        <w:rPr>
          <w:snapToGrid/>
          <w:sz w:val="22"/>
          <w:szCs w:val="22"/>
          <w:lang w:val="en-US" w:eastAsia="en-GB"/>
        </w:rPr>
        <w:t>is:</w:t>
      </w:r>
      <w:proofErr w:type="gramEnd"/>
      <w:r w:rsidRPr="00CE0E21">
        <w:rPr>
          <w:snapToGrid/>
          <w:sz w:val="22"/>
          <w:szCs w:val="22"/>
          <w:lang w:val="en-US" w:eastAsia="en-GB"/>
        </w:rPr>
        <w:t xml:space="preserve"> the Head of Mission of the CSDP Mission acting here as the contracting authority. </w:t>
      </w:r>
    </w:p>
    <w:p w14:paraId="248E238B" w14:textId="77777777" w:rsidR="005C3781" w:rsidRPr="00CE0E21" w:rsidRDefault="005C3781" w:rsidP="005C3781">
      <w:pPr>
        <w:spacing w:line="276" w:lineRule="auto"/>
        <w:jc w:val="both"/>
        <w:rPr>
          <w:snapToGrid/>
          <w:sz w:val="22"/>
          <w:szCs w:val="22"/>
          <w:lang w:val="en-US" w:eastAsia="en-GB"/>
        </w:rPr>
      </w:pPr>
    </w:p>
    <w:p w14:paraId="7BF65E83" w14:textId="77777777" w:rsidR="005C3781" w:rsidRPr="00CE0E21" w:rsidRDefault="005C3781" w:rsidP="005C3781">
      <w:pPr>
        <w:spacing w:line="276" w:lineRule="auto"/>
        <w:jc w:val="both"/>
        <w:rPr>
          <w:snapToGrid/>
          <w:sz w:val="22"/>
          <w:szCs w:val="22"/>
          <w:lang w:val="en-US" w:eastAsia="en-GB"/>
        </w:rPr>
      </w:pPr>
      <w:r w:rsidRPr="00CE0E21">
        <w:rPr>
          <w:snapToGrid/>
          <w:sz w:val="22"/>
          <w:szCs w:val="22"/>
          <w:lang w:val="en-US" w:eastAsia="en-GB"/>
        </w:rPr>
        <w:t xml:space="preserve">5. To the extent that the contract covers an action financed by the European Union, the contracting authority (the CSDP Mission) may share communications related to the implementation of the contract with the European Commission. These </w:t>
      </w:r>
      <w:proofErr w:type="gramStart"/>
      <w:r w:rsidRPr="00CE0E21">
        <w:rPr>
          <w:snapToGrid/>
          <w:sz w:val="22"/>
          <w:szCs w:val="22"/>
          <w:lang w:val="en-US" w:eastAsia="en-GB"/>
        </w:rPr>
        <w:t>exchanges shall</w:t>
      </w:r>
      <w:proofErr w:type="gramEnd"/>
      <w:r w:rsidRPr="00CE0E21">
        <w:rPr>
          <w:snapToGrid/>
          <w:sz w:val="22"/>
          <w:szCs w:val="22"/>
          <w:lang w:val="en-US" w:eastAsia="en-GB"/>
        </w:rPr>
        <w:t xml:space="preserve"> take place with the Commission, solely for the purpose of allowing the latter to exercise its rights and obligations under the applicable legislative framework and under the contribution agreement concluded with the Mission (the latter being the contracting authority for this contract). </w:t>
      </w:r>
    </w:p>
    <w:p w14:paraId="3594D1AF" w14:textId="77777777" w:rsidR="005C3781" w:rsidRPr="00CE0E21" w:rsidRDefault="005C3781" w:rsidP="005C3781">
      <w:pPr>
        <w:spacing w:line="276" w:lineRule="auto"/>
        <w:jc w:val="both"/>
        <w:rPr>
          <w:snapToGrid/>
          <w:sz w:val="22"/>
          <w:szCs w:val="22"/>
          <w:lang w:val="en-US" w:eastAsia="en-GB"/>
        </w:rPr>
      </w:pPr>
    </w:p>
    <w:p w14:paraId="293CF76C" w14:textId="77777777" w:rsidR="005C3781" w:rsidRPr="00CE0E21" w:rsidRDefault="005C3781" w:rsidP="005C3781">
      <w:pPr>
        <w:spacing w:line="276" w:lineRule="auto"/>
        <w:jc w:val="both"/>
        <w:rPr>
          <w:snapToGrid/>
          <w:sz w:val="22"/>
          <w:szCs w:val="22"/>
          <w:lang w:val="en-US" w:eastAsia="en-GB"/>
        </w:rPr>
      </w:pPr>
      <w:r w:rsidRPr="00CE0E21">
        <w:rPr>
          <w:snapToGrid/>
          <w:sz w:val="22"/>
          <w:szCs w:val="22"/>
          <w:lang w:val="en-US" w:eastAsia="en-GB"/>
        </w:rPr>
        <w:t xml:space="preserve">6. These exchanges may involve transfers of personal data (such as names, contact details, signatures and CVs) of natural </w:t>
      </w:r>
      <w:proofErr w:type="gramStart"/>
      <w:r w:rsidRPr="00CE0E21">
        <w:rPr>
          <w:snapToGrid/>
          <w:sz w:val="22"/>
          <w:szCs w:val="22"/>
          <w:lang w:val="en-US" w:eastAsia="en-GB"/>
        </w:rPr>
        <w:t>persons</w:t>
      </w:r>
      <w:proofErr w:type="gramEnd"/>
      <w:r w:rsidRPr="00CE0E21">
        <w:rPr>
          <w:snapToGrid/>
          <w:sz w:val="22"/>
          <w:szCs w:val="22"/>
          <w:lang w:val="en-US" w:eastAsia="en-GB"/>
        </w:rPr>
        <w:t xml:space="preserve"> involved in the implementation of the contract (such as contractors, staff, experts, trainees, subcontractors, insurers, guarantors, auditors and legal counsels). </w:t>
      </w:r>
    </w:p>
    <w:p w14:paraId="22ECC3B3" w14:textId="77777777" w:rsidR="005C3781" w:rsidRPr="00CE0E21" w:rsidRDefault="005C3781" w:rsidP="005C3781">
      <w:pPr>
        <w:spacing w:line="276" w:lineRule="auto"/>
        <w:jc w:val="both"/>
        <w:rPr>
          <w:snapToGrid/>
          <w:sz w:val="22"/>
          <w:szCs w:val="22"/>
          <w:lang w:val="en-US" w:eastAsia="en-GB"/>
        </w:rPr>
      </w:pPr>
    </w:p>
    <w:p w14:paraId="701C7F38" w14:textId="77777777" w:rsidR="005C3781" w:rsidRPr="00CE0E21" w:rsidRDefault="005C3781" w:rsidP="005C3781">
      <w:pPr>
        <w:spacing w:line="276" w:lineRule="auto"/>
        <w:jc w:val="both"/>
        <w:rPr>
          <w:snapToGrid/>
          <w:sz w:val="22"/>
          <w:szCs w:val="22"/>
          <w:lang w:val="en-US" w:eastAsia="en-GB"/>
        </w:rPr>
      </w:pPr>
      <w:r w:rsidRPr="00CE0E21">
        <w:rPr>
          <w:snapToGrid/>
          <w:sz w:val="22"/>
          <w:szCs w:val="22"/>
          <w:lang w:val="en-US" w:eastAsia="en-GB"/>
        </w:rPr>
        <w:t>7. In cases where the contractor is processing personal data in the context of the implementation of the contract, he/she shall accordingly inform the data subjects of the possible transmission of their data to the Mission.</w:t>
      </w:r>
    </w:p>
    <w:p w14:paraId="272B974B" w14:textId="5140BD38" w:rsidR="003B164A" w:rsidRPr="005C3781" w:rsidRDefault="005C3781" w:rsidP="005C3781">
      <w:pPr>
        <w:spacing w:line="276" w:lineRule="auto"/>
        <w:jc w:val="both"/>
        <w:rPr>
          <w:sz w:val="22"/>
          <w:szCs w:val="22"/>
          <w:u w:val="single"/>
        </w:rPr>
      </w:pPr>
      <w:r w:rsidRPr="00CE0E21">
        <w:rPr>
          <w:sz w:val="22"/>
          <w:szCs w:val="22"/>
          <w:lang w:val="en-US" w:eastAsia="en-GB"/>
        </w:rPr>
        <w:t>8. When personal data is transmitted by the contracting authority (the Mission) to the European</w:t>
      </w:r>
      <w:r>
        <w:rPr>
          <w:sz w:val="22"/>
          <w:szCs w:val="22"/>
          <w:lang w:val="en-US" w:eastAsia="en-GB"/>
        </w:rPr>
        <w:t xml:space="preserve"> </w:t>
      </w:r>
      <w:r w:rsidRPr="00CE0E21">
        <w:rPr>
          <w:sz w:val="22"/>
          <w:szCs w:val="22"/>
          <w:lang w:val="en-US" w:eastAsia="en-GB"/>
        </w:rPr>
        <w:t xml:space="preserve">Commission, the latter processes them in accordance with the contribution agreement concluded with the Mission,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1247/2002/EC2 and as detailed in the following FPI </w:t>
      </w:r>
      <w:r w:rsidRPr="005C3781">
        <w:rPr>
          <w:sz w:val="22"/>
          <w:szCs w:val="22"/>
          <w:lang w:val="en-US" w:eastAsia="en-GB"/>
        </w:rPr>
        <w:t xml:space="preserve">privacy statement: </w:t>
      </w:r>
      <w:hyperlink r:id="rId19" w:history="1">
        <w:r w:rsidRPr="005C3781">
          <w:rPr>
            <w:color w:val="0000FF"/>
            <w:sz w:val="22"/>
            <w:szCs w:val="22"/>
            <w:u w:val="single"/>
            <w:lang w:val="en-US" w:eastAsia="en-GB"/>
          </w:rPr>
          <w:t>Privacy Statement indirect management.pdf.</w:t>
        </w:r>
      </w:hyperlink>
    </w:p>
    <w:p w14:paraId="66E49288" w14:textId="00D3D1EB" w:rsidR="00E5391D" w:rsidRPr="006015D0" w:rsidRDefault="002256B6" w:rsidP="005C3781">
      <w:pPr>
        <w:spacing w:line="276" w:lineRule="auto"/>
        <w:jc w:val="both"/>
        <w:rPr>
          <w:b/>
          <w:bCs/>
          <w:sz w:val="22"/>
          <w:szCs w:val="22"/>
        </w:rPr>
      </w:pPr>
      <w:r>
        <w:rPr>
          <w:b/>
          <w:bCs/>
          <w:sz w:val="22"/>
          <w:szCs w:val="22"/>
        </w:rPr>
        <w:t xml:space="preserve"> </w:t>
      </w:r>
    </w:p>
    <w:sectPr w:rsidR="00E5391D" w:rsidRPr="006015D0" w:rsidSect="00841D6A">
      <w:headerReference w:type="even" r:id="rId20"/>
      <w:headerReference w:type="default" r:id="rId21"/>
      <w:footerReference w:type="even" r:id="rId22"/>
      <w:footerReference w:type="default" r:id="rId23"/>
      <w:headerReference w:type="first" r:id="rId24"/>
      <w:footerReference w:type="first" r:id="rId25"/>
      <w:pgSz w:w="11907" w:h="16840" w:code="9"/>
      <w:pgMar w:top="1298" w:right="1298" w:bottom="1418"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45D64" w14:textId="77777777" w:rsidR="00245055" w:rsidRPr="00E725FE" w:rsidRDefault="00245055">
      <w:r w:rsidRPr="00E725FE">
        <w:separator/>
      </w:r>
    </w:p>
  </w:endnote>
  <w:endnote w:type="continuationSeparator" w:id="0">
    <w:p w14:paraId="552A469B" w14:textId="77777777" w:rsidR="00245055" w:rsidRPr="00E725FE" w:rsidRDefault="00245055">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054AC" w14:textId="77777777" w:rsidR="00795633" w:rsidRDefault="007956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C1D225F" w14:textId="77777777" w:rsidR="00795633" w:rsidRDefault="007956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8A3F3" w14:textId="6E663AA5" w:rsidR="00795633" w:rsidRPr="00B3283E" w:rsidRDefault="009C2BF2" w:rsidP="00B3283E">
    <w:pPr>
      <w:pStyle w:val="Footer"/>
      <w:tabs>
        <w:tab w:val="clear" w:pos="4320"/>
        <w:tab w:val="clear" w:pos="8640"/>
        <w:tab w:val="right" w:pos="9214"/>
      </w:tabs>
      <w:ind w:right="5"/>
      <w:rPr>
        <w:rStyle w:val="PageNumber"/>
        <w:sz w:val="18"/>
        <w:szCs w:val="18"/>
      </w:rPr>
    </w:pPr>
    <w:r w:rsidRPr="009C2BF2">
      <w:rPr>
        <w:b/>
        <w:sz w:val="18"/>
      </w:rPr>
      <w:t>202</w:t>
    </w:r>
    <w:r w:rsidR="001C434E">
      <w:rPr>
        <w:b/>
        <w:sz w:val="18"/>
      </w:rPr>
      <w:t>5</w:t>
    </w:r>
    <w:r w:rsidR="00795633" w:rsidRPr="00B3283E">
      <w:rPr>
        <w:sz w:val="18"/>
        <w:szCs w:val="18"/>
      </w:rPr>
      <w:tab/>
      <w:t xml:space="preserve">Page </w:t>
    </w:r>
    <w:r w:rsidR="00795633" w:rsidRPr="00B3283E">
      <w:rPr>
        <w:rStyle w:val="PageNumber"/>
        <w:sz w:val="18"/>
        <w:szCs w:val="18"/>
      </w:rPr>
      <w:fldChar w:fldCharType="begin"/>
    </w:r>
    <w:r w:rsidR="00795633" w:rsidRPr="00B3283E">
      <w:rPr>
        <w:rStyle w:val="PageNumber"/>
        <w:sz w:val="18"/>
        <w:szCs w:val="18"/>
      </w:rPr>
      <w:instrText xml:space="preserve"> PAGE </w:instrText>
    </w:r>
    <w:r w:rsidR="00795633" w:rsidRPr="00B3283E">
      <w:rPr>
        <w:rStyle w:val="PageNumber"/>
        <w:sz w:val="18"/>
        <w:szCs w:val="18"/>
      </w:rPr>
      <w:fldChar w:fldCharType="separate"/>
    </w:r>
    <w:r w:rsidR="00893546">
      <w:rPr>
        <w:rStyle w:val="PageNumber"/>
        <w:noProof/>
        <w:sz w:val="18"/>
        <w:szCs w:val="18"/>
      </w:rPr>
      <w:t>1</w:t>
    </w:r>
    <w:r w:rsidR="00795633" w:rsidRPr="00B3283E">
      <w:rPr>
        <w:rStyle w:val="PageNumber"/>
        <w:sz w:val="18"/>
        <w:szCs w:val="18"/>
      </w:rPr>
      <w:fldChar w:fldCharType="end"/>
    </w:r>
    <w:r w:rsidR="00795633" w:rsidRPr="00B3283E">
      <w:rPr>
        <w:rStyle w:val="PageNumber"/>
        <w:sz w:val="18"/>
        <w:szCs w:val="18"/>
      </w:rPr>
      <w:t xml:space="preserve"> of </w:t>
    </w:r>
    <w:r w:rsidR="00795633" w:rsidRPr="00B3283E">
      <w:rPr>
        <w:rStyle w:val="PageNumber"/>
        <w:sz w:val="18"/>
        <w:szCs w:val="18"/>
      </w:rPr>
      <w:fldChar w:fldCharType="begin"/>
    </w:r>
    <w:r w:rsidR="00795633" w:rsidRPr="00B3283E">
      <w:rPr>
        <w:rStyle w:val="PageNumber"/>
        <w:sz w:val="18"/>
        <w:szCs w:val="18"/>
      </w:rPr>
      <w:instrText xml:space="preserve"> NUMPAGES </w:instrText>
    </w:r>
    <w:r w:rsidR="00795633" w:rsidRPr="00B3283E">
      <w:rPr>
        <w:rStyle w:val="PageNumber"/>
        <w:sz w:val="18"/>
        <w:szCs w:val="18"/>
      </w:rPr>
      <w:fldChar w:fldCharType="separate"/>
    </w:r>
    <w:r w:rsidR="00893546">
      <w:rPr>
        <w:rStyle w:val="PageNumber"/>
        <w:noProof/>
        <w:sz w:val="18"/>
        <w:szCs w:val="18"/>
      </w:rPr>
      <w:t>12</w:t>
    </w:r>
    <w:r w:rsidR="00795633" w:rsidRPr="00B3283E">
      <w:rPr>
        <w:rStyle w:val="PageNumber"/>
        <w:sz w:val="18"/>
        <w:szCs w:val="18"/>
      </w:rPr>
      <w:fldChar w:fldCharType="end"/>
    </w:r>
  </w:p>
  <w:p w14:paraId="6D467BDD" w14:textId="33AD6CE1" w:rsidR="00795633" w:rsidRPr="00B3283E" w:rsidRDefault="006665FE" w:rsidP="006665FE">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1C434E">
      <w:rPr>
        <w:noProof/>
        <w:sz w:val="18"/>
        <w:szCs w:val="18"/>
      </w:rPr>
      <w:t>d4o_specialconditions_en.docx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E5495" w14:textId="77777777" w:rsidR="00601A8C" w:rsidRDefault="00601A8C" w:rsidP="00F2670B">
    <w:pPr>
      <w:pStyle w:val="Footer"/>
      <w:tabs>
        <w:tab w:val="clear" w:pos="4320"/>
        <w:tab w:val="clear" w:pos="8640"/>
        <w:tab w:val="right" w:pos="8931"/>
      </w:tabs>
      <w:ind w:right="6"/>
      <w:rPr>
        <w:b/>
        <w:sz w:val="18"/>
        <w:szCs w:val="18"/>
      </w:rPr>
    </w:pPr>
  </w:p>
  <w:p w14:paraId="25AFC381" w14:textId="77777777" w:rsidR="00004B49" w:rsidRPr="009423FB" w:rsidRDefault="00601A8C" w:rsidP="00F2670B">
    <w:pPr>
      <w:pStyle w:val="Footer"/>
      <w:tabs>
        <w:tab w:val="clear" w:pos="4320"/>
        <w:tab w:val="clear" w:pos="8640"/>
        <w:tab w:val="right" w:pos="8931"/>
      </w:tabs>
      <w:ind w:right="6"/>
      <w:rPr>
        <w:rStyle w:val="PageNumber"/>
        <w:sz w:val="18"/>
        <w:szCs w:val="18"/>
      </w:rPr>
    </w:pPr>
    <w:r>
      <w:rPr>
        <w:b/>
        <w:sz w:val="18"/>
        <w:szCs w:val="18"/>
      </w:rPr>
      <w:t>May 2018</w:t>
    </w:r>
    <w:r w:rsidR="00004B49" w:rsidRPr="009423FB">
      <w:rPr>
        <w:sz w:val="18"/>
        <w:szCs w:val="18"/>
      </w:rPr>
      <w:tab/>
    </w:r>
    <w:r w:rsidR="00004B49" w:rsidRPr="009423FB">
      <w:rPr>
        <w:rStyle w:val="PageNumber"/>
        <w:sz w:val="18"/>
        <w:szCs w:val="18"/>
      </w:rPr>
      <w:t xml:space="preserve">Page </w:t>
    </w:r>
    <w:r w:rsidR="00004B49" w:rsidRPr="009423FB">
      <w:rPr>
        <w:rStyle w:val="PageNumber"/>
        <w:sz w:val="18"/>
        <w:szCs w:val="18"/>
      </w:rPr>
      <w:fldChar w:fldCharType="begin"/>
    </w:r>
    <w:r w:rsidR="00004B49" w:rsidRPr="009423FB">
      <w:rPr>
        <w:rStyle w:val="PageNumber"/>
        <w:sz w:val="18"/>
        <w:szCs w:val="18"/>
      </w:rPr>
      <w:instrText xml:space="preserve"> PAGE </w:instrText>
    </w:r>
    <w:r w:rsidR="00004B49" w:rsidRPr="009423FB">
      <w:rPr>
        <w:rStyle w:val="PageNumber"/>
        <w:sz w:val="18"/>
        <w:szCs w:val="18"/>
      </w:rPr>
      <w:fldChar w:fldCharType="separate"/>
    </w:r>
    <w:r>
      <w:rPr>
        <w:rStyle w:val="PageNumber"/>
        <w:noProof/>
        <w:sz w:val="18"/>
        <w:szCs w:val="18"/>
      </w:rPr>
      <w:t>1</w:t>
    </w:r>
    <w:r w:rsidR="00004B49" w:rsidRPr="009423FB">
      <w:rPr>
        <w:rStyle w:val="PageNumber"/>
        <w:sz w:val="18"/>
        <w:szCs w:val="18"/>
      </w:rPr>
      <w:fldChar w:fldCharType="end"/>
    </w:r>
    <w:r w:rsidR="00004B49" w:rsidRPr="009423FB">
      <w:rPr>
        <w:rStyle w:val="PageNumber"/>
        <w:sz w:val="18"/>
        <w:szCs w:val="18"/>
      </w:rPr>
      <w:t xml:space="preserve"> of </w:t>
    </w:r>
    <w:r w:rsidR="00004B49" w:rsidRPr="009423FB">
      <w:rPr>
        <w:rStyle w:val="PageNumber"/>
        <w:sz w:val="18"/>
        <w:szCs w:val="18"/>
      </w:rPr>
      <w:fldChar w:fldCharType="begin"/>
    </w:r>
    <w:r w:rsidR="00004B49" w:rsidRPr="009423FB">
      <w:rPr>
        <w:rStyle w:val="PageNumber"/>
        <w:sz w:val="18"/>
        <w:szCs w:val="18"/>
      </w:rPr>
      <w:instrText xml:space="preserve"> NUMPAGES </w:instrText>
    </w:r>
    <w:r w:rsidR="00004B49" w:rsidRPr="009423FB">
      <w:rPr>
        <w:rStyle w:val="PageNumber"/>
        <w:sz w:val="18"/>
        <w:szCs w:val="18"/>
      </w:rPr>
      <w:fldChar w:fldCharType="separate"/>
    </w:r>
    <w:r>
      <w:rPr>
        <w:rStyle w:val="PageNumber"/>
        <w:noProof/>
        <w:sz w:val="18"/>
        <w:szCs w:val="18"/>
      </w:rPr>
      <w:t>12</w:t>
    </w:r>
    <w:r w:rsidR="00004B49" w:rsidRPr="009423FB">
      <w:rPr>
        <w:rStyle w:val="PageNumber"/>
        <w:sz w:val="18"/>
        <w:szCs w:val="18"/>
      </w:rPr>
      <w:fldChar w:fldCharType="end"/>
    </w:r>
  </w:p>
  <w:p w14:paraId="62EBEA80" w14:textId="77777777" w:rsidR="00795633" w:rsidRPr="00004B49" w:rsidRDefault="00004B49" w:rsidP="00004B49">
    <w:pPr>
      <w:rPr>
        <w:sz w:val="18"/>
        <w:szCs w:val="18"/>
      </w:rPr>
    </w:pPr>
    <w:r w:rsidRPr="009423FB">
      <w:rPr>
        <w:sz w:val="18"/>
        <w:szCs w:val="18"/>
      </w:rPr>
      <w:fldChar w:fldCharType="begin"/>
    </w:r>
    <w:r w:rsidRPr="009423FB">
      <w:rPr>
        <w:sz w:val="18"/>
        <w:szCs w:val="18"/>
      </w:rPr>
      <w:instrText xml:space="preserve"> FILENAME </w:instrText>
    </w:r>
    <w:r w:rsidRPr="009423FB">
      <w:rPr>
        <w:sz w:val="18"/>
        <w:szCs w:val="18"/>
      </w:rPr>
      <w:fldChar w:fldCharType="separate"/>
    </w:r>
    <w:r w:rsidR="00F2670B">
      <w:rPr>
        <w:noProof/>
        <w:sz w:val="18"/>
        <w:szCs w:val="18"/>
      </w:rPr>
      <w:t>d4o_specialconditions_en.doc</w:t>
    </w:r>
    <w:r w:rsidRPr="009423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406D8" w14:textId="77777777" w:rsidR="00245055" w:rsidRPr="00E725FE" w:rsidRDefault="00245055">
      <w:r w:rsidRPr="00E725FE">
        <w:separator/>
      </w:r>
    </w:p>
  </w:footnote>
  <w:footnote w:type="continuationSeparator" w:id="0">
    <w:p w14:paraId="1CF68068" w14:textId="77777777" w:rsidR="00245055" w:rsidRPr="00E725FE" w:rsidRDefault="00245055">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37A6A" w14:textId="77777777" w:rsidR="00841D6A" w:rsidRDefault="00841D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B8495" w14:textId="77777777" w:rsidR="00841D6A" w:rsidRDefault="00841D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28055" w14:textId="77777777" w:rsidR="00795633" w:rsidRDefault="00795633"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01A8C">
      <w:rPr>
        <w:rStyle w:val="PageNumber"/>
        <w:noProof/>
      </w:rPr>
      <w:t>1</w:t>
    </w:r>
    <w:r>
      <w:rPr>
        <w:rStyle w:val="PageNumber"/>
      </w:rPr>
      <w:fldChar w:fldCharType="end"/>
    </w:r>
  </w:p>
  <w:p w14:paraId="0B723538" w14:textId="77777777" w:rsidR="00795633" w:rsidRDefault="0079563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555DA"/>
    <w:multiLevelType w:val="hybridMultilevel"/>
    <w:tmpl w:val="B31CA65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3"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3F6515F"/>
    <w:multiLevelType w:val="multilevel"/>
    <w:tmpl w:val="94261FC0"/>
    <w:lvl w:ilvl="0">
      <w:start w:val="1"/>
      <w:numFmt w:val="decimal"/>
      <w:pStyle w:val="Article"/>
      <w:lvlText w:val="Article %1 - "/>
      <w:lvlJc w:val="left"/>
      <w:pPr>
        <w:tabs>
          <w:tab w:val="num" w:pos="0"/>
        </w:tabs>
        <w:ind w:left="1021" w:hanging="1021"/>
      </w:pPr>
      <w:rPr>
        <w:rFonts w:ascii="Times New Roman Bold" w:hAnsi="Times New Roman Bold" w:cs="Times New Roman" w:hint="default"/>
        <w:b/>
        <w:i w:val="0"/>
        <w:iCs w:val="0"/>
        <w:caps w:val="0"/>
        <w:strike w:val="0"/>
        <w:dstrike w:val="0"/>
        <w:outline w:val="0"/>
        <w:shadow w:val="0"/>
        <w:emboss w:val="0"/>
        <w:imprint w:val="0"/>
        <w:vanish w:val="0"/>
        <w:spacing w:val="0"/>
        <w:kern w:val="0"/>
        <w:position w:val="0"/>
        <w:sz w:val="24"/>
        <w:u w:val="none"/>
        <w:vertAlign w:val="baseline"/>
      </w:rPr>
    </w:lvl>
    <w:lvl w:ilvl="1">
      <w:start w:val="1"/>
      <w:numFmt w:val="decimal"/>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color w:val="auto"/>
        <w:spacing w:val="0"/>
        <w:w w:val="100"/>
        <w:kern w:val="0"/>
        <w:position w:val="0"/>
        <w:sz w:val="22"/>
        <w:u w:val="none"/>
        <w:effect w:val="none"/>
        <w:vertAlign w:val="baseline"/>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sz w:val="22"/>
        <w:vertAlign w:val="baseline"/>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3"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4"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5"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16"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17"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8" w15:restartNumberingAfterBreak="0">
    <w:nsid w:val="5213682E"/>
    <w:multiLevelType w:val="hybridMultilevel"/>
    <w:tmpl w:val="FC04B86A"/>
    <w:lvl w:ilvl="0" w:tplc="C8BEAC1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0" w15:restartNumberingAfterBreak="0">
    <w:nsid w:val="55321F78"/>
    <w:multiLevelType w:val="hybridMultilevel"/>
    <w:tmpl w:val="706C7D44"/>
    <w:lvl w:ilvl="0" w:tplc="0888B2FC">
      <w:start w:val="2"/>
      <w:numFmt w:val="bullet"/>
      <w:lvlText w:val="-"/>
      <w:lvlJc w:val="left"/>
      <w:pPr>
        <w:ind w:left="720" w:hanging="360"/>
      </w:pPr>
      <w:rPr>
        <w:rFonts w:ascii="Calibri" w:eastAsiaTheme="minorHAnsi" w:hAnsi="Calibri" w:cs="Calibri" w:hint="default"/>
        <w:color w:val="FF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3"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4" w15:restartNumberingAfterBreak="0">
    <w:nsid w:val="67DD5DCB"/>
    <w:multiLevelType w:val="hybridMultilevel"/>
    <w:tmpl w:val="403A85F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8"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29"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FF41196"/>
    <w:multiLevelType w:val="hybridMultilevel"/>
    <w:tmpl w:val="EC868E40"/>
    <w:lvl w:ilvl="0" w:tplc="6EECEDBC">
      <w:numFmt w:val="bullet"/>
      <w:lvlText w:val="-"/>
      <w:lvlJc w:val="left"/>
      <w:pPr>
        <w:ind w:left="927" w:hanging="360"/>
      </w:pPr>
      <w:rPr>
        <w:rFonts w:ascii="Times New Roman" w:eastAsia="Times New Roman" w:hAnsi="Times New Roman" w:cs="Times New Roman"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num w:numId="1" w16cid:durableId="1010720321">
    <w:abstractNumId w:val="30"/>
  </w:num>
  <w:num w:numId="2" w16cid:durableId="950938524">
    <w:abstractNumId w:val="14"/>
  </w:num>
  <w:num w:numId="3" w16cid:durableId="1753819161">
    <w:abstractNumId w:val="15"/>
  </w:num>
  <w:num w:numId="4" w16cid:durableId="1636646021">
    <w:abstractNumId w:val="2"/>
  </w:num>
  <w:num w:numId="5" w16cid:durableId="1994680619">
    <w:abstractNumId w:val="25"/>
    <w:lvlOverride w:ilvl="0">
      <w:startOverride w:val="1"/>
    </w:lvlOverride>
  </w:num>
  <w:num w:numId="6" w16cid:durableId="1889608498">
    <w:abstractNumId w:val="10"/>
  </w:num>
  <w:num w:numId="7" w16cid:durableId="1645039632">
    <w:abstractNumId w:val="3"/>
  </w:num>
  <w:num w:numId="8" w16cid:durableId="2105958626">
    <w:abstractNumId w:val="28"/>
  </w:num>
  <w:num w:numId="9" w16cid:durableId="1140263725">
    <w:abstractNumId w:val="26"/>
  </w:num>
  <w:num w:numId="10" w16cid:durableId="1822189260">
    <w:abstractNumId w:val="13"/>
  </w:num>
  <w:num w:numId="11" w16cid:durableId="791244480">
    <w:abstractNumId w:val="7"/>
  </w:num>
  <w:num w:numId="12" w16cid:durableId="1890722108">
    <w:abstractNumId w:val="12"/>
  </w:num>
  <w:num w:numId="13" w16cid:durableId="1487163996">
    <w:abstractNumId w:val="23"/>
  </w:num>
  <w:num w:numId="14" w16cid:durableId="82803383">
    <w:abstractNumId w:val="27"/>
  </w:num>
  <w:num w:numId="15" w16cid:durableId="745959478">
    <w:abstractNumId w:val="9"/>
  </w:num>
  <w:num w:numId="16" w16cid:durableId="63458223">
    <w:abstractNumId w:val="22"/>
  </w:num>
  <w:num w:numId="17" w16cid:durableId="467825437">
    <w:abstractNumId w:val="21"/>
  </w:num>
  <w:num w:numId="18" w16cid:durableId="866481619">
    <w:abstractNumId w:val="17"/>
  </w:num>
  <w:num w:numId="19" w16cid:durableId="1241646642">
    <w:abstractNumId w:val="19"/>
  </w:num>
  <w:num w:numId="20" w16cid:durableId="509949284">
    <w:abstractNumId w:val="5"/>
  </w:num>
  <w:num w:numId="21" w16cid:durableId="1232544962">
    <w:abstractNumId w:val="11"/>
  </w:num>
  <w:num w:numId="22" w16cid:durableId="1141384137">
    <w:abstractNumId w:val="1"/>
  </w:num>
  <w:num w:numId="23" w16cid:durableId="184445874">
    <w:abstractNumId w:val="8"/>
  </w:num>
  <w:num w:numId="24" w16cid:durableId="837114301">
    <w:abstractNumId w:val="29"/>
  </w:num>
  <w:num w:numId="25" w16cid:durableId="1391346664">
    <w:abstractNumId w:val="6"/>
  </w:num>
  <w:num w:numId="26" w16cid:durableId="449519521">
    <w:abstractNumId w:val="4"/>
  </w:num>
  <w:num w:numId="27" w16cid:durableId="801995605">
    <w:abstractNumId w:val="32"/>
  </w:num>
  <w:num w:numId="28" w16cid:durableId="1341617681">
    <w:abstractNumId w:val="31"/>
  </w:num>
  <w:num w:numId="29" w16cid:durableId="18133314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84275371">
    <w:abstractNumId w:val="20"/>
  </w:num>
  <w:num w:numId="31" w16cid:durableId="65676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92331010">
    <w:abstractNumId w:val="16"/>
  </w:num>
  <w:num w:numId="33" w16cid:durableId="1203399810">
    <w:abstractNumId w:val="0"/>
  </w:num>
  <w:num w:numId="34" w16cid:durableId="378478035">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fr-FR" w:vendorID="64" w:dllVersion="6" w:nlCheck="1" w:checkStyle="1"/>
  <w:activeWritingStyle w:appName="MSWord" w:lang="en-IE" w:vendorID="64" w:dllVersion="6" w:nlCheck="1" w:checkStyle="1"/>
  <w:activeWritingStyle w:appName="MSWord" w:lang="en-GB" w:vendorID="64" w:dllVersion="0" w:nlCheck="1" w:checkStyle="0"/>
  <w:activeWritingStyle w:appName="MSWord" w:lang="en-IE" w:vendorID="64" w:dllVersion="0" w:nlCheck="1" w:checkStyle="0"/>
  <w:activeWritingStyle w:appName="MSWord" w:lang="fr-BE"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4B49"/>
    <w:rsid w:val="00006DF8"/>
    <w:rsid w:val="0001376A"/>
    <w:rsid w:val="00020A5B"/>
    <w:rsid w:val="00021EB3"/>
    <w:rsid w:val="00022CF7"/>
    <w:rsid w:val="00027951"/>
    <w:rsid w:val="00030A2D"/>
    <w:rsid w:val="00031E63"/>
    <w:rsid w:val="0003690E"/>
    <w:rsid w:val="000435A0"/>
    <w:rsid w:val="00044AF2"/>
    <w:rsid w:val="0005004B"/>
    <w:rsid w:val="00052A25"/>
    <w:rsid w:val="00052A9F"/>
    <w:rsid w:val="000534BE"/>
    <w:rsid w:val="00055A26"/>
    <w:rsid w:val="00057B00"/>
    <w:rsid w:val="00060C1E"/>
    <w:rsid w:val="00065189"/>
    <w:rsid w:val="000813E1"/>
    <w:rsid w:val="00084217"/>
    <w:rsid w:val="00091417"/>
    <w:rsid w:val="00092A6F"/>
    <w:rsid w:val="00093FEA"/>
    <w:rsid w:val="00095089"/>
    <w:rsid w:val="000A6A0E"/>
    <w:rsid w:val="000A744B"/>
    <w:rsid w:val="000B16FC"/>
    <w:rsid w:val="000B190D"/>
    <w:rsid w:val="000B2F87"/>
    <w:rsid w:val="000B5783"/>
    <w:rsid w:val="000C0C20"/>
    <w:rsid w:val="000C1AA5"/>
    <w:rsid w:val="000C26EA"/>
    <w:rsid w:val="000C549B"/>
    <w:rsid w:val="000C5619"/>
    <w:rsid w:val="000C6182"/>
    <w:rsid w:val="000C6752"/>
    <w:rsid w:val="000C7952"/>
    <w:rsid w:val="000C7A03"/>
    <w:rsid w:val="000D13E7"/>
    <w:rsid w:val="000D7C74"/>
    <w:rsid w:val="000E0648"/>
    <w:rsid w:val="000E47A5"/>
    <w:rsid w:val="000E537A"/>
    <w:rsid w:val="000F39C3"/>
    <w:rsid w:val="00101855"/>
    <w:rsid w:val="001023DD"/>
    <w:rsid w:val="001050EE"/>
    <w:rsid w:val="00107540"/>
    <w:rsid w:val="00111B7A"/>
    <w:rsid w:val="00114F35"/>
    <w:rsid w:val="00116CA6"/>
    <w:rsid w:val="0011710F"/>
    <w:rsid w:val="001204DA"/>
    <w:rsid w:val="0012355E"/>
    <w:rsid w:val="00125D6D"/>
    <w:rsid w:val="001371B3"/>
    <w:rsid w:val="001424FE"/>
    <w:rsid w:val="001466DD"/>
    <w:rsid w:val="001557A3"/>
    <w:rsid w:val="0016526B"/>
    <w:rsid w:val="00165A9F"/>
    <w:rsid w:val="00166BD4"/>
    <w:rsid w:val="00171521"/>
    <w:rsid w:val="0017313B"/>
    <w:rsid w:val="00173310"/>
    <w:rsid w:val="00175DF3"/>
    <w:rsid w:val="00185842"/>
    <w:rsid w:val="00192C51"/>
    <w:rsid w:val="001944E5"/>
    <w:rsid w:val="00196F72"/>
    <w:rsid w:val="001978EF"/>
    <w:rsid w:val="001A4E4A"/>
    <w:rsid w:val="001A72CD"/>
    <w:rsid w:val="001B2DD7"/>
    <w:rsid w:val="001B31E6"/>
    <w:rsid w:val="001C1D2A"/>
    <w:rsid w:val="001C2095"/>
    <w:rsid w:val="001C36AC"/>
    <w:rsid w:val="001C434E"/>
    <w:rsid w:val="001C7817"/>
    <w:rsid w:val="001E0345"/>
    <w:rsid w:val="001E440F"/>
    <w:rsid w:val="001E677A"/>
    <w:rsid w:val="001F48E9"/>
    <w:rsid w:val="001F61FC"/>
    <w:rsid w:val="0020115F"/>
    <w:rsid w:val="00203C42"/>
    <w:rsid w:val="00203E27"/>
    <w:rsid w:val="00205125"/>
    <w:rsid w:val="00205F35"/>
    <w:rsid w:val="002079A9"/>
    <w:rsid w:val="00212360"/>
    <w:rsid w:val="00212E05"/>
    <w:rsid w:val="0021368F"/>
    <w:rsid w:val="00215793"/>
    <w:rsid w:val="00216A9C"/>
    <w:rsid w:val="002172D1"/>
    <w:rsid w:val="002223C1"/>
    <w:rsid w:val="002256B6"/>
    <w:rsid w:val="0023359D"/>
    <w:rsid w:val="00233F90"/>
    <w:rsid w:val="00236039"/>
    <w:rsid w:val="0024466C"/>
    <w:rsid w:val="00245055"/>
    <w:rsid w:val="00245F72"/>
    <w:rsid w:val="002475C4"/>
    <w:rsid w:val="00247FEF"/>
    <w:rsid w:val="00252888"/>
    <w:rsid w:val="00253B57"/>
    <w:rsid w:val="00253E09"/>
    <w:rsid w:val="00256EE1"/>
    <w:rsid w:val="00266871"/>
    <w:rsid w:val="00266C41"/>
    <w:rsid w:val="00270B92"/>
    <w:rsid w:val="00275C64"/>
    <w:rsid w:val="002768B9"/>
    <w:rsid w:val="00276EB7"/>
    <w:rsid w:val="0027754F"/>
    <w:rsid w:val="0028152C"/>
    <w:rsid w:val="00286A23"/>
    <w:rsid w:val="00295092"/>
    <w:rsid w:val="00297666"/>
    <w:rsid w:val="002B13F4"/>
    <w:rsid w:val="002B7A05"/>
    <w:rsid w:val="002C4845"/>
    <w:rsid w:val="002D0A12"/>
    <w:rsid w:val="002D0B03"/>
    <w:rsid w:val="002D294D"/>
    <w:rsid w:val="002D2BD5"/>
    <w:rsid w:val="002D7495"/>
    <w:rsid w:val="002D75A2"/>
    <w:rsid w:val="002D76A3"/>
    <w:rsid w:val="002E58FA"/>
    <w:rsid w:val="002F3D43"/>
    <w:rsid w:val="002F6D2E"/>
    <w:rsid w:val="00300340"/>
    <w:rsid w:val="00301DE9"/>
    <w:rsid w:val="00305FF9"/>
    <w:rsid w:val="003072B8"/>
    <w:rsid w:val="003111D9"/>
    <w:rsid w:val="00311D2D"/>
    <w:rsid w:val="003308BB"/>
    <w:rsid w:val="0033332D"/>
    <w:rsid w:val="00335751"/>
    <w:rsid w:val="00340C6C"/>
    <w:rsid w:val="00346E32"/>
    <w:rsid w:val="00346FAF"/>
    <w:rsid w:val="003474E2"/>
    <w:rsid w:val="003521FE"/>
    <w:rsid w:val="00354B1F"/>
    <w:rsid w:val="00356B1D"/>
    <w:rsid w:val="00357443"/>
    <w:rsid w:val="00361B54"/>
    <w:rsid w:val="00362638"/>
    <w:rsid w:val="00363B97"/>
    <w:rsid w:val="0036592E"/>
    <w:rsid w:val="003721D9"/>
    <w:rsid w:val="003771C9"/>
    <w:rsid w:val="00382FE0"/>
    <w:rsid w:val="00384ED2"/>
    <w:rsid w:val="0038568B"/>
    <w:rsid w:val="00392541"/>
    <w:rsid w:val="00394BBB"/>
    <w:rsid w:val="0039780F"/>
    <w:rsid w:val="003A2536"/>
    <w:rsid w:val="003A272E"/>
    <w:rsid w:val="003A2BEB"/>
    <w:rsid w:val="003A358D"/>
    <w:rsid w:val="003A77FA"/>
    <w:rsid w:val="003B164A"/>
    <w:rsid w:val="003B1C77"/>
    <w:rsid w:val="003B6019"/>
    <w:rsid w:val="003C07AB"/>
    <w:rsid w:val="003C0C4C"/>
    <w:rsid w:val="003C1679"/>
    <w:rsid w:val="003C2000"/>
    <w:rsid w:val="003C2785"/>
    <w:rsid w:val="003C60D0"/>
    <w:rsid w:val="003C7183"/>
    <w:rsid w:val="003C7BD5"/>
    <w:rsid w:val="003D2B40"/>
    <w:rsid w:val="003D3100"/>
    <w:rsid w:val="003D338A"/>
    <w:rsid w:val="003D40B2"/>
    <w:rsid w:val="003D436F"/>
    <w:rsid w:val="003D764D"/>
    <w:rsid w:val="003D795D"/>
    <w:rsid w:val="003E596D"/>
    <w:rsid w:val="003F005A"/>
    <w:rsid w:val="003F6D11"/>
    <w:rsid w:val="003F772C"/>
    <w:rsid w:val="00401C44"/>
    <w:rsid w:val="00403C36"/>
    <w:rsid w:val="00406967"/>
    <w:rsid w:val="00407129"/>
    <w:rsid w:val="00407C73"/>
    <w:rsid w:val="004112D4"/>
    <w:rsid w:val="00414B1C"/>
    <w:rsid w:val="004153D6"/>
    <w:rsid w:val="0042065C"/>
    <w:rsid w:val="004305FD"/>
    <w:rsid w:val="004321C9"/>
    <w:rsid w:val="00433C36"/>
    <w:rsid w:val="004350B6"/>
    <w:rsid w:val="00441407"/>
    <w:rsid w:val="00443948"/>
    <w:rsid w:val="00444CC8"/>
    <w:rsid w:val="004451EA"/>
    <w:rsid w:val="00446632"/>
    <w:rsid w:val="0044751C"/>
    <w:rsid w:val="004514CD"/>
    <w:rsid w:val="004543B0"/>
    <w:rsid w:val="00456951"/>
    <w:rsid w:val="00462214"/>
    <w:rsid w:val="00464E18"/>
    <w:rsid w:val="00465174"/>
    <w:rsid w:val="004670EF"/>
    <w:rsid w:val="004715EC"/>
    <w:rsid w:val="004734A7"/>
    <w:rsid w:val="004750B6"/>
    <w:rsid w:val="00477658"/>
    <w:rsid w:val="004805F2"/>
    <w:rsid w:val="00480E3B"/>
    <w:rsid w:val="00483DD5"/>
    <w:rsid w:val="004842DD"/>
    <w:rsid w:val="00484E3A"/>
    <w:rsid w:val="00485048"/>
    <w:rsid w:val="00486643"/>
    <w:rsid w:val="0048680A"/>
    <w:rsid w:val="0049139F"/>
    <w:rsid w:val="00494A0D"/>
    <w:rsid w:val="004B33AB"/>
    <w:rsid w:val="004B4D74"/>
    <w:rsid w:val="004C0443"/>
    <w:rsid w:val="004C0B83"/>
    <w:rsid w:val="004C192E"/>
    <w:rsid w:val="004D61E0"/>
    <w:rsid w:val="004D6FB2"/>
    <w:rsid w:val="004D761A"/>
    <w:rsid w:val="004E1434"/>
    <w:rsid w:val="004E52DB"/>
    <w:rsid w:val="004F2232"/>
    <w:rsid w:val="004F3026"/>
    <w:rsid w:val="004F3786"/>
    <w:rsid w:val="004F5CBC"/>
    <w:rsid w:val="004F7629"/>
    <w:rsid w:val="00501651"/>
    <w:rsid w:val="0051365E"/>
    <w:rsid w:val="005271DB"/>
    <w:rsid w:val="00527F31"/>
    <w:rsid w:val="00531D81"/>
    <w:rsid w:val="005346CE"/>
    <w:rsid w:val="005411B0"/>
    <w:rsid w:val="00541666"/>
    <w:rsid w:val="0054331D"/>
    <w:rsid w:val="00543710"/>
    <w:rsid w:val="00544044"/>
    <w:rsid w:val="005445DB"/>
    <w:rsid w:val="00546410"/>
    <w:rsid w:val="005478E4"/>
    <w:rsid w:val="005522DF"/>
    <w:rsid w:val="00553F9E"/>
    <w:rsid w:val="005570BC"/>
    <w:rsid w:val="005625FF"/>
    <w:rsid w:val="005637E1"/>
    <w:rsid w:val="00567851"/>
    <w:rsid w:val="005678C2"/>
    <w:rsid w:val="0057272D"/>
    <w:rsid w:val="0057733F"/>
    <w:rsid w:val="0057760F"/>
    <w:rsid w:val="005803EF"/>
    <w:rsid w:val="00580CED"/>
    <w:rsid w:val="0058254C"/>
    <w:rsid w:val="00582940"/>
    <w:rsid w:val="005829D9"/>
    <w:rsid w:val="0058307D"/>
    <w:rsid w:val="00583671"/>
    <w:rsid w:val="00586A41"/>
    <w:rsid w:val="00587FF6"/>
    <w:rsid w:val="00591722"/>
    <w:rsid w:val="00593EB5"/>
    <w:rsid w:val="0059510B"/>
    <w:rsid w:val="00596E41"/>
    <w:rsid w:val="005A2150"/>
    <w:rsid w:val="005A3B22"/>
    <w:rsid w:val="005A4419"/>
    <w:rsid w:val="005B0B44"/>
    <w:rsid w:val="005B3791"/>
    <w:rsid w:val="005B4F79"/>
    <w:rsid w:val="005B53E6"/>
    <w:rsid w:val="005B5F79"/>
    <w:rsid w:val="005C0F07"/>
    <w:rsid w:val="005C1AC4"/>
    <w:rsid w:val="005C3781"/>
    <w:rsid w:val="005C742C"/>
    <w:rsid w:val="005D4099"/>
    <w:rsid w:val="005D499E"/>
    <w:rsid w:val="005D5879"/>
    <w:rsid w:val="005E2012"/>
    <w:rsid w:val="005E22D4"/>
    <w:rsid w:val="005E355B"/>
    <w:rsid w:val="005E7DFC"/>
    <w:rsid w:val="005E7F5F"/>
    <w:rsid w:val="006015D0"/>
    <w:rsid w:val="00601A8C"/>
    <w:rsid w:val="006120F3"/>
    <w:rsid w:val="00612248"/>
    <w:rsid w:val="0061529F"/>
    <w:rsid w:val="00615BB7"/>
    <w:rsid w:val="006218C2"/>
    <w:rsid w:val="00622351"/>
    <w:rsid w:val="00622857"/>
    <w:rsid w:val="00624333"/>
    <w:rsid w:val="006250B5"/>
    <w:rsid w:val="0063160E"/>
    <w:rsid w:val="006316A2"/>
    <w:rsid w:val="0063320F"/>
    <w:rsid w:val="00634A6F"/>
    <w:rsid w:val="00641155"/>
    <w:rsid w:val="006517D2"/>
    <w:rsid w:val="006610EB"/>
    <w:rsid w:val="00664730"/>
    <w:rsid w:val="00664973"/>
    <w:rsid w:val="0066536C"/>
    <w:rsid w:val="00665AD5"/>
    <w:rsid w:val="006665FE"/>
    <w:rsid w:val="00670009"/>
    <w:rsid w:val="00673D8C"/>
    <w:rsid w:val="00674750"/>
    <w:rsid w:val="0067499A"/>
    <w:rsid w:val="00675D7D"/>
    <w:rsid w:val="0068098D"/>
    <w:rsid w:val="00681D6D"/>
    <w:rsid w:val="0068234B"/>
    <w:rsid w:val="006872CB"/>
    <w:rsid w:val="006900F6"/>
    <w:rsid w:val="00690585"/>
    <w:rsid w:val="00690A0E"/>
    <w:rsid w:val="006934C9"/>
    <w:rsid w:val="006937A4"/>
    <w:rsid w:val="006A4779"/>
    <w:rsid w:val="006A75D6"/>
    <w:rsid w:val="006B1B4E"/>
    <w:rsid w:val="006B60CC"/>
    <w:rsid w:val="006B7EE9"/>
    <w:rsid w:val="006C36A7"/>
    <w:rsid w:val="006C4752"/>
    <w:rsid w:val="006D36DD"/>
    <w:rsid w:val="006D7273"/>
    <w:rsid w:val="006D7D6D"/>
    <w:rsid w:val="006E5990"/>
    <w:rsid w:val="006E6032"/>
    <w:rsid w:val="006E6B7A"/>
    <w:rsid w:val="006F17D2"/>
    <w:rsid w:val="006F1994"/>
    <w:rsid w:val="006F1A1B"/>
    <w:rsid w:val="006F60DB"/>
    <w:rsid w:val="006F69CE"/>
    <w:rsid w:val="006F79B1"/>
    <w:rsid w:val="00707EB9"/>
    <w:rsid w:val="00711F0C"/>
    <w:rsid w:val="007172B0"/>
    <w:rsid w:val="00724ADC"/>
    <w:rsid w:val="00725F2A"/>
    <w:rsid w:val="00726303"/>
    <w:rsid w:val="007300FC"/>
    <w:rsid w:val="00732624"/>
    <w:rsid w:val="00736F79"/>
    <w:rsid w:val="00740350"/>
    <w:rsid w:val="00741C18"/>
    <w:rsid w:val="00742A44"/>
    <w:rsid w:val="00745CC9"/>
    <w:rsid w:val="0074647C"/>
    <w:rsid w:val="007466E1"/>
    <w:rsid w:val="00746BFC"/>
    <w:rsid w:val="00750718"/>
    <w:rsid w:val="00751CDF"/>
    <w:rsid w:val="00754C31"/>
    <w:rsid w:val="00761068"/>
    <w:rsid w:val="00766A21"/>
    <w:rsid w:val="007731CA"/>
    <w:rsid w:val="00780E05"/>
    <w:rsid w:val="00784CEF"/>
    <w:rsid w:val="00785513"/>
    <w:rsid w:val="00790496"/>
    <w:rsid w:val="00795633"/>
    <w:rsid w:val="007963FC"/>
    <w:rsid w:val="007A04CD"/>
    <w:rsid w:val="007A1685"/>
    <w:rsid w:val="007A16ED"/>
    <w:rsid w:val="007A3985"/>
    <w:rsid w:val="007A418C"/>
    <w:rsid w:val="007A5020"/>
    <w:rsid w:val="007B00C5"/>
    <w:rsid w:val="007C10C1"/>
    <w:rsid w:val="007C1642"/>
    <w:rsid w:val="007C7D16"/>
    <w:rsid w:val="007D22CA"/>
    <w:rsid w:val="007D5114"/>
    <w:rsid w:val="007D6CD0"/>
    <w:rsid w:val="007D732B"/>
    <w:rsid w:val="007E2713"/>
    <w:rsid w:val="007E33CF"/>
    <w:rsid w:val="007E34D8"/>
    <w:rsid w:val="007E7F01"/>
    <w:rsid w:val="007F037F"/>
    <w:rsid w:val="007F1907"/>
    <w:rsid w:val="00801551"/>
    <w:rsid w:val="008020E7"/>
    <w:rsid w:val="0080253E"/>
    <w:rsid w:val="008029EA"/>
    <w:rsid w:val="00804378"/>
    <w:rsid w:val="00806AB3"/>
    <w:rsid w:val="0081151F"/>
    <w:rsid w:val="00811C13"/>
    <w:rsid w:val="00817365"/>
    <w:rsid w:val="00821569"/>
    <w:rsid w:val="00822BE8"/>
    <w:rsid w:val="00825FF4"/>
    <w:rsid w:val="00830A6F"/>
    <w:rsid w:val="008338B0"/>
    <w:rsid w:val="00841D6A"/>
    <w:rsid w:val="008456DF"/>
    <w:rsid w:val="00851D16"/>
    <w:rsid w:val="0085750B"/>
    <w:rsid w:val="00857577"/>
    <w:rsid w:val="0085796F"/>
    <w:rsid w:val="00865463"/>
    <w:rsid w:val="00866754"/>
    <w:rsid w:val="0086700B"/>
    <w:rsid w:val="0087152F"/>
    <w:rsid w:val="008733EA"/>
    <w:rsid w:val="0088035B"/>
    <w:rsid w:val="00880541"/>
    <w:rsid w:val="00881048"/>
    <w:rsid w:val="008813D4"/>
    <w:rsid w:val="008824C1"/>
    <w:rsid w:val="0089009D"/>
    <w:rsid w:val="00893546"/>
    <w:rsid w:val="008A22F6"/>
    <w:rsid w:val="008A24D8"/>
    <w:rsid w:val="008A27FD"/>
    <w:rsid w:val="008A3D88"/>
    <w:rsid w:val="008A3E96"/>
    <w:rsid w:val="008A6D81"/>
    <w:rsid w:val="008B0961"/>
    <w:rsid w:val="008B2A73"/>
    <w:rsid w:val="008B3EEE"/>
    <w:rsid w:val="008B623E"/>
    <w:rsid w:val="008B7FF3"/>
    <w:rsid w:val="008C3721"/>
    <w:rsid w:val="008D7FDC"/>
    <w:rsid w:val="008E128B"/>
    <w:rsid w:val="008E4B88"/>
    <w:rsid w:val="008E71FD"/>
    <w:rsid w:val="008E7B76"/>
    <w:rsid w:val="008F0486"/>
    <w:rsid w:val="008F168A"/>
    <w:rsid w:val="008F251C"/>
    <w:rsid w:val="008F4E9F"/>
    <w:rsid w:val="008F5DE9"/>
    <w:rsid w:val="00900FEB"/>
    <w:rsid w:val="00902E86"/>
    <w:rsid w:val="00903900"/>
    <w:rsid w:val="00910313"/>
    <w:rsid w:val="00911810"/>
    <w:rsid w:val="009147A6"/>
    <w:rsid w:val="00915404"/>
    <w:rsid w:val="009154A6"/>
    <w:rsid w:val="009159C2"/>
    <w:rsid w:val="00915BDF"/>
    <w:rsid w:val="00916E47"/>
    <w:rsid w:val="009170D9"/>
    <w:rsid w:val="0092466D"/>
    <w:rsid w:val="009249CD"/>
    <w:rsid w:val="00931C68"/>
    <w:rsid w:val="009455FD"/>
    <w:rsid w:val="009463ED"/>
    <w:rsid w:val="0094728C"/>
    <w:rsid w:val="0095174C"/>
    <w:rsid w:val="00956905"/>
    <w:rsid w:val="009639E9"/>
    <w:rsid w:val="00966028"/>
    <w:rsid w:val="009706F3"/>
    <w:rsid w:val="00974535"/>
    <w:rsid w:val="00982CD8"/>
    <w:rsid w:val="00986734"/>
    <w:rsid w:val="00990012"/>
    <w:rsid w:val="009974FB"/>
    <w:rsid w:val="009A022B"/>
    <w:rsid w:val="009A4E95"/>
    <w:rsid w:val="009B2C5D"/>
    <w:rsid w:val="009B2EFD"/>
    <w:rsid w:val="009B571E"/>
    <w:rsid w:val="009C2BF2"/>
    <w:rsid w:val="009C3AAE"/>
    <w:rsid w:val="009C4AC6"/>
    <w:rsid w:val="009C4DE9"/>
    <w:rsid w:val="009D0B7D"/>
    <w:rsid w:val="009D3DDD"/>
    <w:rsid w:val="009D4610"/>
    <w:rsid w:val="009D684F"/>
    <w:rsid w:val="009E1E02"/>
    <w:rsid w:val="009E24C9"/>
    <w:rsid w:val="009E3D4D"/>
    <w:rsid w:val="009E4A1E"/>
    <w:rsid w:val="009E4FA4"/>
    <w:rsid w:val="009F56B6"/>
    <w:rsid w:val="009F648D"/>
    <w:rsid w:val="00A03751"/>
    <w:rsid w:val="00A057C7"/>
    <w:rsid w:val="00A0682C"/>
    <w:rsid w:val="00A10BB1"/>
    <w:rsid w:val="00A11047"/>
    <w:rsid w:val="00A113E2"/>
    <w:rsid w:val="00A12DBD"/>
    <w:rsid w:val="00A149EB"/>
    <w:rsid w:val="00A16985"/>
    <w:rsid w:val="00A2031F"/>
    <w:rsid w:val="00A20E4D"/>
    <w:rsid w:val="00A4124B"/>
    <w:rsid w:val="00A42A7F"/>
    <w:rsid w:val="00A5429D"/>
    <w:rsid w:val="00A547C5"/>
    <w:rsid w:val="00A5627F"/>
    <w:rsid w:val="00A63EA2"/>
    <w:rsid w:val="00A6462F"/>
    <w:rsid w:val="00A65D5B"/>
    <w:rsid w:val="00A6752B"/>
    <w:rsid w:val="00A7259B"/>
    <w:rsid w:val="00A76A96"/>
    <w:rsid w:val="00A77ECC"/>
    <w:rsid w:val="00A81065"/>
    <w:rsid w:val="00A8166C"/>
    <w:rsid w:val="00A868BB"/>
    <w:rsid w:val="00A96863"/>
    <w:rsid w:val="00A96A4F"/>
    <w:rsid w:val="00AA1F74"/>
    <w:rsid w:val="00AA28A1"/>
    <w:rsid w:val="00AA515C"/>
    <w:rsid w:val="00AB2626"/>
    <w:rsid w:val="00AC4C2F"/>
    <w:rsid w:val="00AC5E4B"/>
    <w:rsid w:val="00AC5EC2"/>
    <w:rsid w:val="00AD2105"/>
    <w:rsid w:val="00AD5803"/>
    <w:rsid w:val="00AD5FA0"/>
    <w:rsid w:val="00AE1D5F"/>
    <w:rsid w:val="00AE38F8"/>
    <w:rsid w:val="00AE4BF8"/>
    <w:rsid w:val="00AF0195"/>
    <w:rsid w:val="00AF1588"/>
    <w:rsid w:val="00AF3B8E"/>
    <w:rsid w:val="00B00AAE"/>
    <w:rsid w:val="00B00C94"/>
    <w:rsid w:val="00B078C7"/>
    <w:rsid w:val="00B10A2A"/>
    <w:rsid w:val="00B11FAE"/>
    <w:rsid w:val="00B150F8"/>
    <w:rsid w:val="00B15B92"/>
    <w:rsid w:val="00B22804"/>
    <w:rsid w:val="00B22F97"/>
    <w:rsid w:val="00B25087"/>
    <w:rsid w:val="00B3283E"/>
    <w:rsid w:val="00B460D5"/>
    <w:rsid w:val="00B47A2A"/>
    <w:rsid w:val="00B52E82"/>
    <w:rsid w:val="00B539F4"/>
    <w:rsid w:val="00B53A25"/>
    <w:rsid w:val="00B67B6F"/>
    <w:rsid w:val="00B70645"/>
    <w:rsid w:val="00B718F4"/>
    <w:rsid w:val="00B72739"/>
    <w:rsid w:val="00B7287D"/>
    <w:rsid w:val="00B739C9"/>
    <w:rsid w:val="00B7615B"/>
    <w:rsid w:val="00B8053F"/>
    <w:rsid w:val="00B849B8"/>
    <w:rsid w:val="00B85DA8"/>
    <w:rsid w:val="00B92E4B"/>
    <w:rsid w:val="00B93A84"/>
    <w:rsid w:val="00B97782"/>
    <w:rsid w:val="00BA75CB"/>
    <w:rsid w:val="00BB1837"/>
    <w:rsid w:val="00BB1BBF"/>
    <w:rsid w:val="00BB31D8"/>
    <w:rsid w:val="00BB6B4F"/>
    <w:rsid w:val="00BB6C02"/>
    <w:rsid w:val="00BB7241"/>
    <w:rsid w:val="00BC2840"/>
    <w:rsid w:val="00BC6029"/>
    <w:rsid w:val="00BC663D"/>
    <w:rsid w:val="00BC7418"/>
    <w:rsid w:val="00BC7DAF"/>
    <w:rsid w:val="00BD2F7D"/>
    <w:rsid w:val="00BD3FCB"/>
    <w:rsid w:val="00BD7E6E"/>
    <w:rsid w:val="00BE1859"/>
    <w:rsid w:val="00BE7A65"/>
    <w:rsid w:val="00BF0782"/>
    <w:rsid w:val="00BF1706"/>
    <w:rsid w:val="00BF2DEB"/>
    <w:rsid w:val="00BF4853"/>
    <w:rsid w:val="00BF55FB"/>
    <w:rsid w:val="00BF6CE4"/>
    <w:rsid w:val="00BF78C9"/>
    <w:rsid w:val="00C03151"/>
    <w:rsid w:val="00C03D9E"/>
    <w:rsid w:val="00C05B9A"/>
    <w:rsid w:val="00C17B19"/>
    <w:rsid w:val="00C20225"/>
    <w:rsid w:val="00C202A0"/>
    <w:rsid w:val="00C20DBA"/>
    <w:rsid w:val="00C246F4"/>
    <w:rsid w:val="00C261B3"/>
    <w:rsid w:val="00C31291"/>
    <w:rsid w:val="00C3331B"/>
    <w:rsid w:val="00C363EE"/>
    <w:rsid w:val="00C367A9"/>
    <w:rsid w:val="00C42020"/>
    <w:rsid w:val="00C4392E"/>
    <w:rsid w:val="00C4498B"/>
    <w:rsid w:val="00C44D28"/>
    <w:rsid w:val="00C50657"/>
    <w:rsid w:val="00C55CFE"/>
    <w:rsid w:val="00C664A9"/>
    <w:rsid w:val="00C678BA"/>
    <w:rsid w:val="00C71A4B"/>
    <w:rsid w:val="00C73DF5"/>
    <w:rsid w:val="00C74716"/>
    <w:rsid w:val="00C76D89"/>
    <w:rsid w:val="00C83ABE"/>
    <w:rsid w:val="00C85327"/>
    <w:rsid w:val="00C874CE"/>
    <w:rsid w:val="00C87D20"/>
    <w:rsid w:val="00C91D72"/>
    <w:rsid w:val="00C9403E"/>
    <w:rsid w:val="00C943B6"/>
    <w:rsid w:val="00C96DE9"/>
    <w:rsid w:val="00C97314"/>
    <w:rsid w:val="00C97E2D"/>
    <w:rsid w:val="00CA2FCC"/>
    <w:rsid w:val="00CA3ABA"/>
    <w:rsid w:val="00CA55AA"/>
    <w:rsid w:val="00CB0002"/>
    <w:rsid w:val="00CB145C"/>
    <w:rsid w:val="00CB54F7"/>
    <w:rsid w:val="00CB5AEA"/>
    <w:rsid w:val="00CC24E6"/>
    <w:rsid w:val="00CC2D33"/>
    <w:rsid w:val="00CC74DB"/>
    <w:rsid w:val="00CD0A21"/>
    <w:rsid w:val="00CD2624"/>
    <w:rsid w:val="00CD6A68"/>
    <w:rsid w:val="00CE0AEE"/>
    <w:rsid w:val="00CE4A2D"/>
    <w:rsid w:val="00CF24DE"/>
    <w:rsid w:val="00CF3F1F"/>
    <w:rsid w:val="00CF7557"/>
    <w:rsid w:val="00D03AA6"/>
    <w:rsid w:val="00D0418D"/>
    <w:rsid w:val="00D04DC8"/>
    <w:rsid w:val="00D12BF3"/>
    <w:rsid w:val="00D139F1"/>
    <w:rsid w:val="00D13BEB"/>
    <w:rsid w:val="00D21F01"/>
    <w:rsid w:val="00D220D6"/>
    <w:rsid w:val="00D274C9"/>
    <w:rsid w:val="00D3197A"/>
    <w:rsid w:val="00D31A1E"/>
    <w:rsid w:val="00D33329"/>
    <w:rsid w:val="00D33A80"/>
    <w:rsid w:val="00D3401B"/>
    <w:rsid w:val="00D345EC"/>
    <w:rsid w:val="00D45870"/>
    <w:rsid w:val="00D509CC"/>
    <w:rsid w:val="00D54185"/>
    <w:rsid w:val="00D56505"/>
    <w:rsid w:val="00D57736"/>
    <w:rsid w:val="00D60BA1"/>
    <w:rsid w:val="00D611C4"/>
    <w:rsid w:val="00D61604"/>
    <w:rsid w:val="00D63EA6"/>
    <w:rsid w:val="00D6746E"/>
    <w:rsid w:val="00D83A46"/>
    <w:rsid w:val="00D907F8"/>
    <w:rsid w:val="00D91B68"/>
    <w:rsid w:val="00D9227E"/>
    <w:rsid w:val="00D92A0D"/>
    <w:rsid w:val="00D943D4"/>
    <w:rsid w:val="00DA2348"/>
    <w:rsid w:val="00DA616A"/>
    <w:rsid w:val="00DB2F80"/>
    <w:rsid w:val="00DB51CA"/>
    <w:rsid w:val="00DB55A7"/>
    <w:rsid w:val="00DB5C38"/>
    <w:rsid w:val="00DB5C71"/>
    <w:rsid w:val="00DB787F"/>
    <w:rsid w:val="00DB7E68"/>
    <w:rsid w:val="00DC1AF8"/>
    <w:rsid w:val="00DC3D45"/>
    <w:rsid w:val="00DC3EAE"/>
    <w:rsid w:val="00DC647C"/>
    <w:rsid w:val="00DD0434"/>
    <w:rsid w:val="00DD6FE0"/>
    <w:rsid w:val="00DE0B72"/>
    <w:rsid w:val="00DE47CB"/>
    <w:rsid w:val="00DF1E73"/>
    <w:rsid w:val="00DF3894"/>
    <w:rsid w:val="00DF3B53"/>
    <w:rsid w:val="00DF4416"/>
    <w:rsid w:val="00DF54C7"/>
    <w:rsid w:val="00DF5742"/>
    <w:rsid w:val="00DF759A"/>
    <w:rsid w:val="00E01657"/>
    <w:rsid w:val="00E01782"/>
    <w:rsid w:val="00E06F05"/>
    <w:rsid w:val="00E11172"/>
    <w:rsid w:val="00E12E18"/>
    <w:rsid w:val="00E142EC"/>
    <w:rsid w:val="00E14761"/>
    <w:rsid w:val="00E14F9B"/>
    <w:rsid w:val="00E21475"/>
    <w:rsid w:val="00E246FA"/>
    <w:rsid w:val="00E24A5A"/>
    <w:rsid w:val="00E24C7B"/>
    <w:rsid w:val="00E34CF3"/>
    <w:rsid w:val="00E351FA"/>
    <w:rsid w:val="00E40327"/>
    <w:rsid w:val="00E5391D"/>
    <w:rsid w:val="00E57137"/>
    <w:rsid w:val="00E61684"/>
    <w:rsid w:val="00E672FA"/>
    <w:rsid w:val="00E67489"/>
    <w:rsid w:val="00E725FE"/>
    <w:rsid w:val="00E72F15"/>
    <w:rsid w:val="00E75A03"/>
    <w:rsid w:val="00E80441"/>
    <w:rsid w:val="00E83124"/>
    <w:rsid w:val="00E863A2"/>
    <w:rsid w:val="00E95D40"/>
    <w:rsid w:val="00EA7009"/>
    <w:rsid w:val="00EA756F"/>
    <w:rsid w:val="00EB0F37"/>
    <w:rsid w:val="00EB524E"/>
    <w:rsid w:val="00EB5A45"/>
    <w:rsid w:val="00EB5D04"/>
    <w:rsid w:val="00EB732C"/>
    <w:rsid w:val="00EC0A31"/>
    <w:rsid w:val="00EC0DA0"/>
    <w:rsid w:val="00EC36A1"/>
    <w:rsid w:val="00ED1626"/>
    <w:rsid w:val="00ED3D74"/>
    <w:rsid w:val="00ED4C55"/>
    <w:rsid w:val="00ED5B88"/>
    <w:rsid w:val="00ED7BD7"/>
    <w:rsid w:val="00EE1B77"/>
    <w:rsid w:val="00EE24B3"/>
    <w:rsid w:val="00EE3905"/>
    <w:rsid w:val="00EE73C2"/>
    <w:rsid w:val="00EE7779"/>
    <w:rsid w:val="00EF3A81"/>
    <w:rsid w:val="00EF3BD8"/>
    <w:rsid w:val="00EF3CAE"/>
    <w:rsid w:val="00EF4FC3"/>
    <w:rsid w:val="00EF5324"/>
    <w:rsid w:val="00F01D59"/>
    <w:rsid w:val="00F02160"/>
    <w:rsid w:val="00F04815"/>
    <w:rsid w:val="00F04CE7"/>
    <w:rsid w:val="00F04F3B"/>
    <w:rsid w:val="00F053E8"/>
    <w:rsid w:val="00F07567"/>
    <w:rsid w:val="00F13755"/>
    <w:rsid w:val="00F14148"/>
    <w:rsid w:val="00F25C13"/>
    <w:rsid w:val="00F2670B"/>
    <w:rsid w:val="00F3054C"/>
    <w:rsid w:val="00F34287"/>
    <w:rsid w:val="00F54BC5"/>
    <w:rsid w:val="00F54C76"/>
    <w:rsid w:val="00F63FF7"/>
    <w:rsid w:val="00F70558"/>
    <w:rsid w:val="00F803A9"/>
    <w:rsid w:val="00F8386F"/>
    <w:rsid w:val="00F85039"/>
    <w:rsid w:val="00F8572E"/>
    <w:rsid w:val="00F866AA"/>
    <w:rsid w:val="00F904EE"/>
    <w:rsid w:val="00F911E8"/>
    <w:rsid w:val="00F9163A"/>
    <w:rsid w:val="00F9199C"/>
    <w:rsid w:val="00F96A9A"/>
    <w:rsid w:val="00F96B09"/>
    <w:rsid w:val="00FA09A8"/>
    <w:rsid w:val="00FA10D2"/>
    <w:rsid w:val="00FB1539"/>
    <w:rsid w:val="00FB6153"/>
    <w:rsid w:val="00FC05DB"/>
    <w:rsid w:val="00FC48E5"/>
    <w:rsid w:val="00FD12E4"/>
    <w:rsid w:val="00FD688F"/>
    <w:rsid w:val="00FE0AAA"/>
    <w:rsid w:val="00FE53D9"/>
    <w:rsid w:val="00FF1275"/>
    <w:rsid w:val="00FF1C64"/>
    <w:rsid w:val="00FF34CD"/>
    <w:rsid w:val="00FF64D5"/>
    <w:rsid w:val="00FF6AEA"/>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95EC1"/>
  <w15:chartTrackingRefBased/>
  <w15:docId w15:val="{AB4C57B5-6864-4C0F-BEDE-A7641F8A4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link w:val="SubtitleChar"/>
    <w:qFormat/>
    <w:pPr>
      <w:spacing w:before="120" w:after="120"/>
      <w:jc w:val="center"/>
    </w:pPr>
    <w:rPr>
      <w:rFonts w:ascii="Arial" w:hAnsi="Arial"/>
      <w:b/>
      <w:sz w:val="28"/>
      <w:lang w:val="fr-BE"/>
    </w:rPr>
  </w:style>
  <w:style w:type="paragraph" w:styleId="Title">
    <w:name w:val="Title"/>
    <w:basedOn w:val="Normal"/>
    <w:link w:val="TitleChar"/>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semiHidden/>
    <w:rsid w:val="0028152C"/>
    <w:pPr>
      <w:tabs>
        <w:tab w:val="right" w:leader="dot" w:pos="8641"/>
      </w:tabs>
      <w:spacing w:before="240" w:after="120"/>
      <w:ind w:right="720"/>
      <w:jc w:val="both"/>
    </w:pPr>
    <w:rPr>
      <w:caps/>
      <w:snapToGrid/>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uiPriority w:val="99"/>
    <w:rsid w:val="004842DD"/>
    <w:rPr>
      <w:sz w:val="20"/>
    </w:rPr>
  </w:style>
  <w:style w:type="paragraph" w:styleId="CommentSubject">
    <w:name w:val="annotation subject"/>
    <w:basedOn w:val="CommentText"/>
    <w:next w:val="CommentText"/>
    <w:semiHidden/>
    <w:rsid w:val="004842DD"/>
    <w:rPr>
      <w:b/>
      <w:bCs/>
    </w:rPr>
  </w:style>
  <w:style w:type="character" w:customStyle="1" w:styleId="TitleChar">
    <w:name w:val="Title Char"/>
    <w:link w:val="Title"/>
    <w:locked/>
    <w:rsid w:val="00553F9E"/>
    <w:rPr>
      <w:rFonts w:ascii="Arial" w:hAnsi="Arial"/>
      <w:b/>
      <w:snapToGrid w:val="0"/>
      <w:sz w:val="28"/>
      <w:lang w:val="fr-BE" w:eastAsia="en-US" w:bidi="ar-SA"/>
    </w:rPr>
  </w:style>
  <w:style w:type="paragraph" w:styleId="ListNumber">
    <w:name w:val="List Number"/>
    <w:basedOn w:val="Normal"/>
    <w:rsid w:val="0028152C"/>
    <w:pPr>
      <w:numPr>
        <w:numId w:val="20"/>
      </w:numPr>
      <w:spacing w:after="240"/>
      <w:jc w:val="both"/>
    </w:pPr>
    <w:rPr>
      <w:snapToGrid/>
    </w:rPr>
  </w:style>
  <w:style w:type="paragraph" w:customStyle="1" w:styleId="ListNumberLevel2">
    <w:name w:val="List Number (Level 2)"/>
    <w:basedOn w:val="Normal"/>
    <w:rsid w:val="0028152C"/>
    <w:pPr>
      <w:numPr>
        <w:ilvl w:val="1"/>
        <w:numId w:val="20"/>
      </w:numPr>
      <w:spacing w:after="240"/>
      <w:jc w:val="both"/>
    </w:pPr>
    <w:rPr>
      <w:snapToGrid/>
    </w:rPr>
  </w:style>
  <w:style w:type="paragraph" w:customStyle="1" w:styleId="ListNumberLevel3">
    <w:name w:val="List Number (Level 3)"/>
    <w:basedOn w:val="Normal"/>
    <w:rsid w:val="0028152C"/>
    <w:pPr>
      <w:numPr>
        <w:ilvl w:val="2"/>
        <w:numId w:val="20"/>
      </w:numPr>
      <w:spacing w:after="240"/>
      <w:jc w:val="both"/>
    </w:pPr>
    <w:rPr>
      <w:snapToGrid/>
    </w:rPr>
  </w:style>
  <w:style w:type="paragraph" w:customStyle="1" w:styleId="ListNumberLevel4">
    <w:name w:val="List Number (Level 4)"/>
    <w:basedOn w:val="Normal"/>
    <w:rsid w:val="0028152C"/>
    <w:pPr>
      <w:numPr>
        <w:ilvl w:val="3"/>
        <w:numId w:val="20"/>
      </w:numPr>
      <w:spacing w:after="240"/>
      <w:jc w:val="both"/>
    </w:pPr>
    <w:rPr>
      <w:snapToGrid/>
    </w:rPr>
  </w:style>
  <w:style w:type="character" w:customStyle="1" w:styleId="FooterChar">
    <w:name w:val="Footer Char"/>
    <w:link w:val="Footer"/>
    <w:rsid w:val="00745CC9"/>
    <w:rPr>
      <w:snapToGrid w:val="0"/>
      <w:sz w:val="24"/>
      <w:lang w:eastAsia="en-US"/>
    </w:rPr>
  </w:style>
  <w:style w:type="character" w:customStyle="1" w:styleId="CommentTextChar">
    <w:name w:val="Comment Text Char"/>
    <w:link w:val="CommentText"/>
    <w:uiPriority w:val="99"/>
    <w:rsid w:val="00C261B3"/>
    <w:rPr>
      <w:snapToGrid w:val="0"/>
      <w:lang w:eastAsia="en-US"/>
    </w:rPr>
  </w:style>
  <w:style w:type="character" w:customStyle="1" w:styleId="hps">
    <w:name w:val="hps"/>
    <w:rsid w:val="00821569"/>
  </w:style>
  <w:style w:type="paragraph" w:styleId="ListParagraph">
    <w:name w:val="List Paragraph"/>
    <w:basedOn w:val="Normal"/>
    <w:link w:val="ListParagraphChar"/>
    <w:uiPriority w:val="34"/>
    <w:qFormat/>
    <w:rsid w:val="00EC36A1"/>
    <w:pPr>
      <w:ind w:left="720"/>
    </w:pPr>
    <w:rPr>
      <w:rFonts w:ascii="Calibri" w:hAnsi="Calibri"/>
      <w:noProof/>
      <w:snapToGrid/>
      <w:sz w:val="22"/>
      <w:szCs w:val="22"/>
      <w:lang w:val="fr-BE"/>
    </w:rPr>
  </w:style>
  <w:style w:type="paragraph" w:styleId="Revision">
    <w:name w:val="Revision"/>
    <w:hidden/>
    <w:uiPriority w:val="99"/>
    <w:semiHidden/>
    <w:rsid w:val="00F02160"/>
    <w:rPr>
      <w:snapToGrid w:val="0"/>
      <w:sz w:val="24"/>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5C0F07"/>
    <w:rPr>
      <w:snapToGrid w:val="0"/>
      <w:lang w:eastAsia="en-US"/>
    </w:rPr>
  </w:style>
  <w:style w:type="paragraph" w:customStyle="1" w:styleId="Contact">
    <w:name w:val="Contact"/>
    <w:basedOn w:val="Normal"/>
    <w:next w:val="Normal"/>
    <w:rsid w:val="0028152C"/>
    <w:pPr>
      <w:spacing w:after="480"/>
      <w:ind w:left="567" w:hanging="567"/>
    </w:pPr>
    <w:rPr>
      <w:snapToGrid/>
    </w:rPr>
  </w:style>
  <w:style w:type="paragraph" w:styleId="ListBullet">
    <w:name w:val="List Bullet"/>
    <w:basedOn w:val="Normal"/>
    <w:rsid w:val="0028152C"/>
    <w:pPr>
      <w:numPr>
        <w:numId w:val="10"/>
      </w:numPr>
      <w:spacing w:after="240"/>
      <w:jc w:val="both"/>
    </w:pPr>
    <w:rPr>
      <w:snapToGrid/>
    </w:rPr>
  </w:style>
  <w:style w:type="paragraph" w:customStyle="1" w:styleId="ListBullet1">
    <w:name w:val="List Bullet 1"/>
    <w:basedOn w:val="Text1"/>
    <w:rsid w:val="0028152C"/>
    <w:pPr>
      <w:numPr>
        <w:numId w:val="11"/>
      </w:numPr>
      <w:spacing w:before="0" w:after="240"/>
    </w:pPr>
    <w:rPr>
      <w:snapToGrid/>
    </w:rPr>
  </w:style>
  <w:style w:type="paragraph" w:styleId="ListBullet2">
    <w:name w:val="List Bullet 2"/>
    <w:basedOn w:val="Text2"/>
    <w:rsid w:val="0028152C"/>
    <w:pPr>
      <w:numPr>
        <w:numId w:val="12"/>
      </w:numPr>
      <w:tabs>
        <w:tab w:val="clear" w:pos="2160"/>
      </w:tabs>
    </w:pPr>
  </w:style>
  <w:style w:type="paragraph" w:styleId="ListBullet3">
    <w:name w:val="List Bullet 3"/>
    <w:basedOn w:val="Normal"/>
    <w:rsid w:val="0028152C"/>
    <w:pPr>
      <w:numPr>
        <w:numId w:val="13"/>
      </w:numPr>
      <w:spacing w:after="240"/>
      <w:jc w:val="both"/>
    </w:pPr>
    <w:rPr>
      <w:snapToGrid/>
    </w:rPr>
  </w:style>
  <w:style w:type="paragraph" w:styleId="ListBullet4">
    <w:name w:val="List Bullet 4"/>
    <w:basedOn w:val="Normal"/>
    <w:rsid w:val="0028152C"/>
    <w:pPr>
      <w:numPr>
        <w:numId w:val="14"/>
      </w:numPr>
      <w:spacing w:after="240"/>
      <w:jc w:val="both"/>
    </w:pPr>
    <w:rPr>
      <w:snapToGrid/>
    </w:rPr>
  </w:style>
  <w:style w:type="paragraph" w:customStyle="1" w:styleId="ListDash">
    <w:name w:val="List Dash"/>
    <w:basedOn w:val="Normal"/>
    <w:rsid w:val="0028152C"/>
    <w:pPr>
      <w:numPr>
        <w:numId w:val="15"/>
      </w:numPr>
      <w:spacing w:after="240"/>
      <w:jc w:val="both"/>
    </w:pPr>
    <w:rPr>
      <w:snapToGrid/>
    </w:rPr>
  </w:style>
  <w:style w:type="paragraph" w:customStyle="1" w:styleId="ListDash1">
    <w:name w:val="List Dash 1"/>
    <w:basedOn w:val="Text1"/>
    <w:rsid w:val="0028152C"/>
    <w:pPr>
      <w:numPr>
        <w:numId w:val="16"/>
      </w:numPr>
      <w:spacing w:before="0" w:after="240"/>
    </w:pPr>
    <w:rPr>
      <w:snapToGrid/>
    </w:rPr>
  </w:style>
  <w:style w:type="paragraph" w:customStyle="1" w:styleId="ListDash2">
    <w:name w:val="List Dash 2"/>
    <w:basedOn w:val="Text2"/>
    <w:rsid w:val="0028152C"/>
    <w:pPr>
      <w:numPr>
        <w:numId w:val="17"/>
      </w:numPr>
      <w:tabs>
        <w:tab w:val="clear" w:pos="2160"/>
      </w:tabs>
    </w:pPr>
  </w:style>
  <w:style w:type="paragraph" w:customStyle="1" w:styleId="ListDash3">
    <w:name w:val="List Dash 3"/>
    <w:basedOn w:val="Normal"/>
    <w:rsid w:val="0028152C"/>
    <w:pPr>
      <w:numPr>
        <w:numId w:val="18"/>
      </w:numPr>
      <w:spacing w:after="240"/>
      <w:jc w:val="both"/>
    </w:pPr>
    <w:rPr>
      <w:snapToGrid/>
    </w:rPr>
  </w:style>
  <w:style w:type="paragraph" w:customStyle="1" w:styleId="ListDash4">
    <w:name w:val="List Dash 4"/>
    <w:basedOn w:val="Normal"/>
    <w:rsid w:val="0028152C"/>
    <w:pPr>
      <w:numPr>
        <w:numId w:val="19"/>
      </w:numPr>
      <w:spacing w:after="240"/>
      <w:jc w:val="both"/>
    </w:pPr>
    <w:rPr>
      <w:snapToGrid/>
    </w:rPr>
  </w:style>
  <w:style w:type="paragraph" w:customStyle="1" w:styleId="ListNumber1">
    <w:name w:val="List Number 1"/>
    <w:basedOn w:val="Text1"/>
    <w:rsid w:val="0028152C"/>
    <w:pPr>
      <w:numPr>
        <w:numId w:val="21"/>
      </w:numPr>
      <w:spacing w:before="0" w:after="240"/>
    </w:pPr>
    <w:rPr>
      <w:snapToGrid/>
    </w:rPr>
  </w:style>
  <w:style w:type="paragraph" w:styleId="ListNumber2">
    <w:name w:val="List Number 2"/>
    <w:basedOn w:val="Text2"/>
    <w:rsid w:val="0028152C"/>
    <w:pPr>
      <w:numPr>
        <w:numId w:val="22"/>
      </w:numPr>
      <w:tabs>
        <w:tab w:val="clear" w:pos="2160"/>
      </w:tabs>
    </w:pPr>
  </w:style>
  <w:style w:type="paragraph" w:styleId="ListNumber3">
    <w:name w:val="List Number 3"/>
    <w:basedOn w:val="Normal"/>
    <w:rsid w:val="0028152C"/>
    <w:pPr>
      <w:numPr>
        <w:numId w:val="23"/>
      </w:numPr>
      <w:spacing w:after="240"/>
      <w:jc w:val="both"/>
    </w:pPr>
    <w:rPr>
      <w:snapToGrid/>
    </w:rPr>
  </w:style>
  <w:style w:type="paragraph" w:styleId="ListNumber4">
    <w:name w:val="List Number 4"/>
    <w:basedOn w:val="Normal"/>
    <w:rsid w:val="0028152C"/>
    <w:pPr>
      <w:numPr>
        <w:numId w:val="24"/>
      </w:numPr>
      <w:spacing w:after="240"/>
      <w:jc w:val="both"/>
    </w:pPr>
    <w:rPr>
      <w:snapToGrid/>
    </w:rPr>
  </w:style>
  <w:style w:type="paragraph" w:customStyle="1" w:styleId="ListNumber1Level2">
    <w:name w:val="List Number 1 (Level 2)"/>
    <w:basedOn w:val="Text1"/>
    <w:rsid w:val="0028152C"/>
    <w:pPr>
      <w:numPr>
        <w:ilvl w:val="1"/>
        <w:numId w:val="21"/>
      </w:numPr>
      <w:spacing w:before="0" w:after="240"/>
    </w:pPr>
    <w:rPr>
      <w:snapToGrid/>
    </w:rPr>
  </w:style>
  <w:style w:type="paragraph" w:customStyle="1" w:styleId="ListNumber2Level2">
    <w:name w:val="List Number 2 (Level 2)"/>
    <w:basedOn w:val="Text2"/>
    <w:rsid w:val="0028152C"/>
    <w:pPr>
      <w:numPr>
        <w:ilvl w:val="1"/>
        <w:numId w:val="22"/>
      </w:numPr>
      <w:tabs>
        <w:tab w:val="clear" w:pos="2160"/>
      </w:tabs>
    </w:pPr>
  </w:style>
  <w:style w:type="paragraph" w:customStyle="1" w:styleId="ListNumber3Level2">
    <w:name w:val="List Number 3 (Level 2)"/>
    <w:basedOn w:val="Normal"/>
    <w:rsid w:val="0028152C"/>
    <w:pPr>
      <w:numPr>
        <w:ilvl w:val="1"/>
        <w:numId w:val="23"/>
      </w:numPr>
      <w:spacing w:after="240"/>
      <w:jc w:val="both"/>
    </w:pPr>
    <w:rPr>
      <w:snapToGrid/>
    </w:rPr>
  </w:style>
  <w:style w:type="paragraph" w:customStyle="1" w:styleId="ListNumber4Level2">
    <w:name w:val="List Number 4 (Level 2)"/>
    <w:basedOn w:val="Normal"/>
    <w:rsid w:val="0028152C"/>
    <w:pPr>
      <w:numPr>
        <w:ilvl w:val="1"/>
        <w:numId w:val="24"/>
      </w:numPr>
      <w:spacing w:after="240"/>
      <w:jc w:val="both"/>
    </w:pPr>
    <w:rPr>
      <w:snapToGrid/>
    </w:rPr>
  </w:style>
  <w:style w:type="paragraph" w:customStyle="1" w:styleId="ListNumber1Level3">
    <w:name w:val="List Number 1 (Level 3)"/>
    <w:basedOn w:val="Text1"/>
    <w:rsid w:val="0028152C"/>
    <w:pPr>
      <w:numPr>
        <w:ilvl w:val="2"/>
        <w:numId w:val="21"/>
      </w:numPr>
      <w:spacing w:before="0" w:after="240"/>
    </w:pPr>
    <w:rPr>
      <w:snapToGrid/>
    </w:rPr>
  </w:style>
  <w:style w:type="paragraph" w:customStyle="1" w:styleId="ListNumber2Level3">
    <w:name w:val="List Number 2 (Level 3)"/>
    <w:basedOn w:val="Text2"/>
    <w:rsid w:val="0028152C"/>
    <w:pPr>
      <w:numPr>
        <w:ilvl w:val="2"/>
        <w:numId w:val="22"/>
      </w:numPr>
      <w:tabs>
        <w:tab w:val="clear" w:pos="2160"/>
      </w:tabs>
    </w:pPr>
  </w:style>
  <w:style w:type="paragraph" w:customStyle="1" w:styleId="ListNumber3Level3">
    <w:name w:val="List Number 3 (Level 3)"/>
    <w:basedOn w:val="Normal"/>
    <w:rsid w:val="0028152C"/>
    <w:pPr>
      <w:numPr>
        <w:ilvl w:val="2"/>
        <w:numId w:val="23"/>
      </w:numPr>
      <w:spacing w:after="240"/>
      <w:jc w:val="both"/>
    </w:pPr>
    <w:rPr>
      <w:snapToGrid/>
    </w:rPr>
  </w:style>
  <w:style w:type="paragraph" w:customStyle="1" w:styleId="ListNumber4Level3">
    <w:name w:val="List Number 4 (Level 3)"/>
    <w:basedOn w:val="Normal"/>
    <w:rsid w:val="0028152C"/>
    <w:pPr>
      <w:numPr>
        <w:ilvl w:val="2"/>
        <w:numId w:val="24"/>
      </w:numPr>
      <w:spacing w:after="240"/>
      <w:jc w:val="both"/>
    </w:pPr>
    <w:rPr>
      <w:snapToGrid/>
    </w:rPr>
  </w:style>
  <w:style w:type="paragraph" w:customStyle="1" w:styleId="ListNumber1Level4">
    <w:name w:val="List Number 1 (Level 4)"/>
    <w:basedOn w:val="Text1"/>
    <w:rsid w:val="0028152C"/>
    <w:pPr>
      <w:numPr>
        <w:ilvl w:val="3"/>
        <w:numId w:val="21"/>
      </w:numPr>
      <w:spacing w:before="0" w:after="240"/>
    </w:pPr>
    <w:rPr>
      <w:snapToGrid/>
    </w:rPr>
  </w:style>
  <w:style w:type="paragraph" w:customStyle="1" w:styleId="ListNumber2Level4">
    <w:name w:val="List Number 2 (Level 4)"/>
    <w:basedOn w:val="Text2"/>
    <w:rsid w:val="0028152C"/>
    <w:pPr>
      <w:numPr>
        <w:ilvl w:val="3"/>
        <w:numId w:val="22"/>
      </w:numPr>
      <w:tabs>
        <w:tab w:val="clear" w:pos="2160"/>
      </w:tabs>
    </w:pPr>
  </w:style>
  <w:style w:type="paragraph" w:customStyle="1" w:styleId="ListNumber3Level4">
    <w:name w:val="List Number 3 (Level 4)"/>
    <w:basedOn w:val="Normal"/>
    <w:rsid w:val="0028152C"/>
    <w:pPr>
      <w:numPr>
        <w:ilvl w:val="3"/>
        <w:numId w:val="23"/>
      </w:numPr>
      <w:spacing w:after="240"/>
      <w:jc w:val="both"/>
    </w:pPr>
    <w:rPr>
      <w:snapToGrid/>
    </w:rPr>
  </w:style>
  <w:style w:type="paragraph" w:customStyle="1" w:styleId="ListNumber4Level4">
    <w:name w:val="List Number 4 (Level 4)"/>
    <w:basedOn w:val="Normal"/>
    <w:rsid w:val="0028152C"/>
    <w:pPr>
      <w:numPr>
        <w:ilvl w:val="3"/>
        <w:numId w:val="24"/>
      </w:numPr>
      <w:spacing w:after="240"/>
      <w:jc w:val="both"/>
    </w:pPr>
    <w:rPr>
      <w:snapToGrid/>
    </w:rPr>
  </w:style>
  <w:style w:type="paragraph" w:styleId="TOCHeading">
    <w:name w:val="TOC Heading"/>
    <w:basedOn w:val="Normal"/>
    <w:next w:val="Normal"/>
    <w:qFormat/>
    <w:rsid w:val="0028152C"/>
    <w:pPr>
      <w:keepNext/>
      <w:spacing w:before="240" w:after="240"/>
      <w:jc w:val="center"/>
    </w:pPr>
    <w:rPr>
      <w:b/>
      <w:snapToGrid/>
    </w:rPr>
  </w:style>
  <w:style w:type="paragraph" w:customStyle="1" w:styleId="Article">
    <w:name w:val="Article"/>
    <w:basedOn w:val="Normal"/>
    <w:link w:val="ArticleChar"/>
    <w:autoRedefine/>
    <w:qFormat/>
    <w:rsid w:val="009D3DDD"/>
    <w:pPr>
      <w:keepNext/>
      <w:numPr>
        <w:numId w:val="25"/>
      </w:numPr>
      <w:tabs>
        <w:tab w:val="left" w:pos="1560"/>
      </w:tabs>
      <w:spacing w:before="360" w:after="120" w:line="276" w:lineRule="auto"/>
    </w:pPr>
    <w:rPr>
      <w:rFonts w:eastAsia="Calibri"/>
      <w:b/>
      <w:snapToGrid/>
      <w:szCs w:val="22"/>
    </w:rPr>
  </w:style>
  <w:style w:type="paragraph" w:customStyle="1" w:styleId="pointarticle">
    <w:name w:val="point article"/>
    <w:basedOn w:val="Heading2"/>
    <w:link w:val="pointarticleChar"/>
    <w:autoRedefine/>
    <w:qFormat/>
    <w:rsid w:val="003474E2"/>
    <w:pPr>
      <w:keepNext w:val="0"/>
      <w:spacing w:before="240" w:after="60" w:line="276" w:lineRule="auto"/>
      <w:ind w:hanging="709"/>
    </w:pPr>
    <w:rPr>
      <w:rFonts w:ascii="Times New Roman" w:hAnsi="Times New Roman"/>
      <w:b w:val="0"/>
      <w:bCs/>
      <w:iCs/>
      <w:snapToGrid/>
      <w:sz w:val="22"/>
      <w:szCs w:val="28"/>
      <w:lang w:val="en-GB"/>
    </w:rPr>
  </w:style>
  <w:style w:type="character" w:customStyle="1" w:styleId="ArticleChar">
    <w:name w:val="Article Char"/>
    <w:link w:val="Article"/>
    <w:rsid w:val="009D3DDD"/>
    <w:rPr>
      <w:rFonts w:eastAsia="Calibri"/>
      <w:b/>
      <w:sz w:val="24"/>
      <w:szCs w:val="22"/>
      <w:lang w:eastAsia="en-US"/>
    </w:rPr>
  </w:style>
  <w:style w:type="character" w:customStyle="1" w:styleId="pointarticleChar">
    <w:name w:val="point article Char"/>
    <w:link w:val="pointarticle"/>
    <w:rsid w:val="003474E2"/>
    <w:rPr>
      <w:bCs/>
      <w:iCs/>
      <w:sz w:val="22"/>
      <w:szCs w:val="28"/>
      <w:lang w:eastAsia="en-US"/>
    </w:rPr>
  </w:style>
  <w:style w:type="paragraph" w:customStyle="1" w:styleId="paragraph">
    <w:name w:val="paragraph"/>
    <w:basedOn w:val="Normal"/>
    <w:rsid w:val="00484E3A"/>
    <w:pPr>
      <w:spacing w:before="100" w:beforeAutospacing="1" w:after="100" w:afterAutospacing="1"/>
    </w:pPr>
    <w:rPr>
      <w:snapToGrid/>
      <w:szCs w:val="24"/>
      <w:lang w:val="fr-BE" w:eastAsia="fr-BE"/>
    </w:rPr>
  </w:style>
  <w:style w:type="character" w:customStyle="1" w:styleId="jlqj4b">
    <w:name w:val="jlqj4b"/>
    <w:basedOn w:val="DefaultParagraphFont"/>
    <w:rsid w:val="009C4AC6"/>
  </w:style>
  <w:style w:type="character" w:customStyle="1" w:styleId="SubtitleChar">
    <w:name w:val="Subtitle Char"/>
    <w:link w:val="Subtitle"/>
    <w:rsid w:val="00446632"/>
    <w:rPr>
      <w:rFonts w:ascii="Arial" w:hAnsi="Arial"/>
      <w:b/>
      <w:snapToGrid w:val="0"/>
      <w:sz w:val="28"/>
      <w:lang w:val="fr-BE" w:eastAsia="en-US"/>
    </w:rPr>
  </w:style>
  <w:style w:type="character" w:styleId="UnresolvedMention">
    <w:name w:val="Unresolved Mention"/>
    <w:basedOn w:val="DefaultParagraphFont"/>
    <w:uiPriority w:val="99"/>
    <w:semiHidden/>
    <w:unhideWhenUsed/>
    <w:rsid w:val="00BC6029"/>
    <w:rPr>
      <w:color w:val="605E5C"/>
      <w:shd w:val="clear" w:color="auto" w:fill="E1DFDD"/>
    </w:rPr>
  </w:style>
  <w:style w:type="character" w:customStyle="1" w:styleId="ListParagraphChar">
    <w:name w:val="List Paragraph Char"/>
    <w:link w:val="ListParagraph"/>
    <w:uiPriority w:val="34"/>
    <w:rsid w:val="00EB0F37"/>
    <w:rPr>
      <w:rFonts w:ascii="Calibri" w:hAnsi="Calibri"/>
      <w:noProof/>
      <w:sz w:val="22"/>
      <w:szCs w:val="22"/>
      <w:lang w:val="fr-B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477966153">
      <w:bodyDiv w:val="1"/>
      <w:marLeft w:val="0"/>
      <w:marRight w:val="0"/>
      <w:marTop w:val="0"/>
      <w:marBottom w:val="0"/>
      <w:divBdr>
        <w:top w:val="none" w:sz="0" w:space="0" w:color="auto"/>
        <w:left w:val="none" w:sz="0" w:space="0" w:color="auto"/>
        <w:bottom w:val="none" w:sz="0" w:space="0" w:color="auto"/>
        <w:right w:val="none" w:sz="0" w:space="0" w:color="auto"/>
      </w:divBdr>
    </w:div>
    <w:div w:id="1363746067">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1989361558">
      <w:bodyDiv w:val="1"/>
      <w:marLeft w:val="0"/>
      <w:marRight w:val="0"/>
      <w:marTop w:val="0"/>
      <w:marBottom w:val="0"/>
      <w:divBdr>
        <w:top w:val="none" w:sz="0" w:space="0" w:color="auto"/>
        <w:left w:val="none" w:sz="0" w:space="0" w:color="auto"/>
        <w:bottom w:val="none" w:sz="0" w:space="0" w:color="auto"/>
        <w:right w:val="none" w:sz="0" w:space="0" w:color="auto"/>
      </w:divBdr>
    </w:div>
    <w:div w:id="2053579844">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hyperlink" Target="file:///\\eulex-kosovo.eu\MIXED$\From%20Procurement%20to%20Verification\PROC%201416%2025_Request%20to%20Launch_Supply%20of%20Construction%20Materials%20no.%2013\Tender%20Dossier\2.%20Draft%20Contract\13.%20EULEX%20KOSOVO%20PRIVACY%20STATEMENT.docx"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fpi.ec.europa.eu/system/files/2022-08/Communicating%20and%20raising%20EU%20visibility%20-%20Guidance%20for%20external%20actions%20-%20July%202022_0.pdf" TargetMode="External"/><Relationship Id="rId17" Type="http://schemas.openxmlformats.org/officeDocument/2006/relationships/hyperlink" Target="https://wikis.ec.europa.eu/display/ExactExternalWiki/Annexe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iederik@zylab.co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fpi.ec.europa.eu/document/download/06a20f37-8529-4712-8cbf-1d527a68717a_en?filename=privacy-statement-indirect-management.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044FB7-A9CD-4C50-AED5-6D77F7033C9E}">
  <ds:schemaRefs>
    <ds:schemaRef ds:uri="http://schemas.openxmlformats.org/officeDocument/2006/bibliography"/>
  </ds:schemaRefs>
</ds:datastoreItem>
</file>

<file path=customXml/itemProps2.xml><?xml version="1.0" encoding="utf-8"?>
<ds:datastoreItem xmlns:ds="http://schemas.openxmlformats.org/officeDocument/2006/customXml" ds:itemID="{DB18FA8E-8B1A-4C2E-8A31-327E6ECAEC09}">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3.xml><?xml version="1.0" encoding="utf-8"?>
<ds:datastoreItem xmlns:ds="http://schemas.openxmlformats.org/officeDocument/2006/customXml" ds:itemID="{2E675ECE-8F8A-41BE-91FD-01EBAA312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f34a3906-e2fe-45dd-be63-435c876240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A92525-EDDC-4347-AFB8-C6BB06692D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Template>
  <TotalTime>57</TotalTime>
  <Pages>8</Pages>
  <Words>3036</Words>
  <Characters>17306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20302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Adelina Morina-Sylaj</cp:lastModifiedBy>
  <cp:revision>14</cp:revision>
  <cp:lastPrinted>2014-02-12T13:59:00Z</cp:lastPrinted>
  <dcterms:created xsi:type="dcterms:W3CDTF">2024-06-17T16:16:00Z</dcterms:created>
  <dcterms:modified xsi:type="dcterms:W3CDTF">2026-06-12T08:14:00Z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ELDocType">
    <vt:lpwstr>REP.DOT</vt:lpwstr>
  </property>
  <property fmtid="{D5CDD505-2E9C-101B-9397-08002B2CF9AE}" pid="5" name="Created using">
    <vt:lpwstr>3.0</vt:lpwstr>
  </property>
  <property fmtid="{D5CDD505-2E9C-101B-9397-08002B2CF9AE}" pid="6" name="Last edited using">
    <vt:lpwstr>EL 4.6 Build 50000</vt:lpwstr>
  </property>
  <property fmtid="{D5CDD505-2E9C-101B-9397-08002B2CF9AE}" pid="7" name="MSIP_Label_6bd9ddd1-4d20-43f6-abfa-fc3c07406f94_Enabled">
    <vt:lpwstr>true</vt:lpwstr>
  </property>
  <property fmtid="{D5CDD505-2E9C-101B-9397-08002B2CF9AE}" pid="8" name="MSIP_Label_6bd9ddd1-4d20-43f6-abfa-fc3c07406f94_SetDate">
    <vt:lpwstr>2023-04-21T12:40:46Z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51e9a7e7-6600-4070-9c9e-634b68d8f6a5</vt:lpwstr>
  </property>
  <property fmtid="{D5CDD505-2E9C-101B-9397-08002B2CF9AE}" pid="13" name="MSIP_Label_6bd9ddd1-4d20-43f6-abfa-fc3c07406f94_ContentBits">
    <vt:lpwstr>0</vt:lpwstr>
  </property>
  <property fmtid="{D5CDD505-2E9C-101B-9397-08002B2CF9AE}" pid="14" name="ContentTypeId">
    <vt:lpwstr>0x010100724FDE23FB365D4CB8B2901107175F9F</vt:lpwstr>
  </property>
</Properties>
</file>